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73"/>
        <w:gridCol w:w="143"/>
        <w:gridCol w:w="144"/>
        <w:gridCol w:w="143"/>
        <w:gridCol w:w="2149"/>
        <w:gridCol w:w="717"/>
        <w:gridCol w:w="286"/>
        <w:gridCol w:w="287"/>
        <w:gridCol w:w="143"/>
        <w:gridCol w:w="430"/>
        <w:gridCol w:w="286"/>
        <w:gridCol w:w="717"/>
        <w:gridCol w:w="286"/>
        <w:gridCol w:w="430"/>
        <w:gridCol w:w="430"/>
        <w:gridCol w:w="287"/>
        <w:gridCol w:w="143"/>
        <w:gridCol w:w="143"/>
        <w:gridCol w:w="430"/>
        <w:gridCol w:w="716"/>
        <w:gridCol w:w="144"/>
        <w:gridCol w:w="286"/>
        <w:gridCol w:w="143"/>
        <w:gridCol w:w="144"/>
        <w:gridCol w:w="430"/>
        <w:gridCol w:w="143"/>
        <w:gridCol w:w="143"/>
        <w:gridCol w:w="143"/>
        <w:gridCol w:w="430"/>
        <w:gridCol w:w="144"/>
        <w:gridCol w:w="429"/>
        <w:gridCol w:w="144"/>
        <w:gridCol w:w="143"/>
        <w:gridCol w:w="573"/>
        <w:gridCol w:w="143"/>
        <w:gridCol w:w="144"/>
        <w:gridCol w:w="143"/>
        <w:gridCol w:w="143"/>
        <w:gridCol w:w="430"/>
        <w:gridCol w:w="287"/>
        <w:gridCol w:w="286"/>
        <w:gridCol w:w="287"/>
        <w:gridCol w:w="143"/>
        <w:gridCol w:w="287"/>
        <w:gridCol w:w="988"/>
        <w:gridCol w:w="15"/>
      </w:tblGrid>
      <w:tr>
        <w:trPr>
          <w:trHeight w:hRule="exact" w:val="860"/>
        </w:trPr>
        <w:tc>
          <w:tcPr>
            <w:tcW w:w="15618" w:type="dxa"/>
            <w:gridSpan w:val="46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4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46"/>
          </w:tcPr>
          <w:p/>
        </w:tc>
      </w:tr>
      <w:tr>
        <w:trPr>
          <w:trHeight w:hRule="exact" w:val="386"/>
        </w:trPr>
        <w:tc>
          <w:tcPr>
            <w:tcW w:w="15618" w:type="dxa"/>
            <w:gridSpan w:val="4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федерального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46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46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Успех каждого ребенка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национального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Национальный проект "Образование"</w:t>
            </w:r>
          </w:p>
        </w:tc>
      </w:tr>
      <w:tr>
        <w:trPr>
          <w:trHeight w:hRule="exact" w:val="1146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федерального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728" w:type="dxa"/>
            <w:gridSpan w:val="1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Успех каждого ребенка</w:t>
            </w:r>
          </w:p>
        </w:tc>
        <w:tc>
          <w:tcPr>
            <w:tcW w:w="3009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начала 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окончания проекта</w:t>
            </w:r>
          </w:p>
        </w:tc>
        <w:tc>
          <w:tcPr>
            <w:tcW w:w="3296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01.11.2018 - 30.12.2024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федерального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Голикова Татьяна Алексеевна, Заместитель Председателя Правительства Российской Федерации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Старшее должностное лицо (СДЛ)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574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федерального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Марина Николаевна, Заместитель Министра просвещения Российской Федерации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федерального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Анна Владимировна, 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"Развитие образования" на 2013 - 2020 годы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Цели и показатели федерального проекта</w:t>
            </w:r>
          </w:p>
        </w:tc>
      </w:tr>
      <w:tr>
        <w:trPr>
          <w:trHeight w:hRule="exact" w:val="124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>
        <w:trPr>
          <w:trHeight w:hRule="exact" w:val="430"/>
        </w:trPr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показателя</w:t>
            </w:r>
          </w:p>
        </w:tc>
        <w:tc>
          <w:tcPr>
            <w:tcW w:w="2149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показателя</w:t>
            </w:r>
          </w:p>
        </w:tc>
        <w:tc>
          <w:tcPr>
            <w:tcW w:w="229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591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</w:tr>
      <w:tr>
        <w:trPr>
          <w:trHeight w:hRule="exact" w:val="430"/>
        </w:trPr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14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974"/>
        </w:trPr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детей в возрасте от 5 до 18 лет, охваченных дополнительным образованием, Процент</w:t>
            </w:r>
          </w:p>
        </w:tc>
        <w:tc>
          <w:tcPr>
            <w:tcW w:w="2149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</w:tr>
      <w:tr>
        <w:trPr>
          <w:trHeight w:hRule="exact" w:val="1948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4012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Тысяча человек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385,00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1 100,00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2 000,00</w:t>
            </w:r>
          </w:p>
        </w:tc>
      </w:tr>
      <w:tr>
        <w:trPr>
          <w:trHeight w:hRule="exact" w:val="193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564"/>
        </w:trPr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4012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Миллион человек</w:t>
            </w:r>
          </w:p>
        </w:tc>
        <w:tc>
          <w:tcPr>
            <w:tcW w:w="2149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</w:t>
            </w:r>
          </w:p>
        </w:tc>
      </w:tr>
      <w:tr>
        <w:trPr>
          <w:trHeight w:hRule="exact" w:val="2565"/>
        </w:trPr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4012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Тысяча человек</w:t>
            </w:r>
          </w:p>
        </w:tc>
        <w:tc>
          <w:tcPr>
            <w:tcW w:w="2149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400,00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550,00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700,00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900,00</w:t>
            </w:r>
          </w:p>
        </w:tc>
      </w:tr>
      <w:tr>
        <w:trPr>
          <w:trHeight w:hRule="exact" w:val="180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4012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"Талант и успех", участниками которых стали не менее 5% обучающихся по образовательным программам основного и среднего общего образования в соответствующих субъектах Российской Федерации, Единица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</w:t>
            </w:r>
          </w:p>
        </w:tc>
      </w:tr>
      <w:tr>
        <w:trPr>
          <w:trHeight w:hRule="exact" w:val="180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Задачи и результаты федерального проекта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902" w:type="dxa"/>
            <w:gridSpan w:val="4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>
        <w:trPr>
          <w:trHeight w:hRule="exact" w:val="233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31.12.2019 - 150 тыс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31.12.2020 - 520 тыс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31.12.2021 - 900 тыс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заявок субъектов Российской Федерации, показывающих низкий охват детей дополнительными общеобразовательными программами (менее 50% детей), на предоставление субсидий из федерального бюджета на обновление материально-технического обеспечения (софинансирование закупки средств обучения) существующей инфраструктуры системы дополнительного образования в соответствии с Методикой определения высокооснащенных мест для реализации образовательных программ в системе дополнительного образования детей (разработана в рамках реализации приоритетного проекта "Доступное дополнительное образование для детей").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счет средств субсидии из федерального бюджета к концу 2019 года созданы 150 тыс. новых мест (к концу 2021 года - 900 тыс. нарастающим итогом)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/>
        </w:tc>
      </w:tr>
      <w:tr>
        <w:trPr>
          <w:trHeight w:hRule="exact" w:val="233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чем 12 млн. детей приняли участие в открытых онлайн-уроках, реализуемых с учетом опыта цикла открытых уроков "Проектория", направленных на раннюю профориентацию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31.12.2019 - 4 млн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31.12.2020 - 6 млн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31.12.2021 - 10 млн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31.12.2022 - 10 млн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31.12.2023 - 10 млн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31.12.2024 - 12 млн чел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Разработаны программы открытых онлайн-уроков, реализуемых с учетом опыта и моделей образовательных онлайн платформ, в том числе "Проектория", за счет федеральной поддержки, а также "Сириус.Онлайн", "Уроки настоящего" и других аналогичных платформ, направленных на раннюю профессиональную ориентацию обучающихся.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рамках программ проведены уроки, в которых к концу 2024 года ежегодно принимают участие не менее 12 млн.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Одновременно с целью выявления и распространения лучших практик проведены ежегодные конкурсные отборы лучших открытых онлайн-уроков, направленных на раннюю профориентацию, создание условий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реального сектора экономики, ведущих университетов, включая студентов - получателей грантов Президента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Реализация мероприятий будет осуществляться в том числе на базе предпрофильных классов.</w:t>
            </w:r>
          </w:p>
          <w:p/>
        </w:tc>
      </w:tr>
      <w:tr>
        <w:trPr>
          <w:trHeight w:hRule="exact" w:val="2851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900 тыс.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31.12.2019 - 200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31.12.2020 - 300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31.12.2021 - 400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31.12.2022 - 550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31.12.2023 - 700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31.12.2024 - 900 тыс чел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и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использования цифровых инструментов (сводное электронное портфолио).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счет средств федерального бюджета 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охватом обучающихся 6-11 классов (нарастающим итогом с 2018 года):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2019 год - не менее 200 тыс.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 год - не менее 300 тыс.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2021 год - не менее 400 тыс. детей;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2022 год - не менее 550 тыс.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2023 год - не менее 700 тыс.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2024 год - не менее 900 тыс.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 Реализация мероприятий будет осуществляться в том числе на базе предпрофильных классов.</w:t>
            </w:r>
          </w:p>
          <w:p/>
        </w:tc>
      </w:tr>
      <w:tr>
        <w:trPr>
          <w:trHeight w:hRule="exact" w:val="2479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79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 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31.12.2019 - 1008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31.12.2020 - 2000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31.12.2021 - 3000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31.12.2022 - 4000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31.12.2023 - 5500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31.12.2024 - 7000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субъектов Российской Федерации на предоставление субсидий из федерального бюджета на обновление материально-технической базы (закупка средств обучения) в общеобразовательных организациях, расположенных в сельской местности, с учетом существующего регионального опыта определения уровня оснащения материально-технической базы общеобразовательных организаций, расположенных в сельской местности и поселках городского типа, для реализации программ по предмету "Физическая культура".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Реализованы мероприятия обновлению материально-технической базы в общеобразовательных организациях, расположенных в сельской местности.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на обновленной материально-технической базе в не менее чем 7000 общеобразовательных организациях не менее 935 тыс. детей (нарастающим итогом к 2018 году) обучаются по обновленным программам по предмету "Физическая культура", а также дополнительным общеобразовательным программам, реализуемым во внеурочное время.</w:t>
            </w:r>
          </w:p>
          <w:p/>
        </w:tc>
      </w:tr>
      <w:tr>
        <w:trPr>
          <w:trHeight w:hRule="exact" w:val="2851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детские технопарки "Кванториум" 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31.12.2019 - 110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31.12.2020 - 135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31.12.2021 - 160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31.12.2022 - 185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31.12.2023 - 210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31.12.2024 - 245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заявок субъектов Российской Федерации на предоставление субсидий из федерального бюджета на создание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детских технопарков "Кванториум".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заявок субъектов Российской Федерации на предоставление субсидий из федерального бюджета на создание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детских технопарков "Кванториум".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Субъектами Российской Федерации реализованы мероприятия по созданию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детских технопарков "Кванториум"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в соответствии с утвержденными Минпросвещения России методическими рекомендациями.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будут созданы не менее 210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детских технопарков "Кванториум"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(нарастающим итогом к 2016 году), с охватом не менее 1,1 млн. детей, осваивающих современные дополнительные общеобразовательные программы естественнонаучной и технической направленности.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35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49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167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 программам среднего профессионального образования, в том числе с применением лучших практик обмена опытом между обучающимися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 докум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анализ лучших мировых практик наставничества, а также опыта субъектов Российской Федерации.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2019 года разработана и направлена в субъекты Российской Федерации методология (целевая модель) наставничества, в том числе обучающихся организаций, осуществляющих образовательную деятельность по дополнительным общеобразовательным программам с применением лучших практик обмена опытом между обучающимися разных возрастов.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 итогам утверждения методологии субъектами Российской Федерации утверждаются планы мероприятий по внедрению методологии наставничества для обучающихся.</w:t>
            </w:r>
          </w:p>
          <w:p/>
        </w:tc>
      </w:tr>
      <w:tr>
        <w:trPr>
          <w:trHeight w:hRule="exact" w:val="167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31.12.2019 - 34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31.12.2020 - 46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31.12.2021 - 52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31.12.2022 - 58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31.12.2023 - 64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31.12.2024 - 70 проц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обеспечено доведение доли детей с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ограниченными возможностями здоровья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 охваченных программами дополнительного образования,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в том числе с использованием дистанционных технологий, до 70% от общего числа детей указанной категории.,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Субъектами Российской Федерации (органами местного самоуправления) сформированы и реализуются мероприятия (в том числе в рамках региональных проектов) по поэтапному вовлечению детей с ограниченными возможностями здоровья в дополнительное образование, в том числе информационные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Организациями, реализующими дополнительные общеобразовательные программы, обеспечивается разработка и внедрение дополнительных общеобразовательных программ, в том числе с использованием дистанционных технологий, разработанных с учетом лучших практик.</w:t>
            </w:r>
          </w:p>
          <w:p/>
        </w:tc>
      </w:tr>
      <w:tr>
        <w:trPr>
          <w:trHeight w:hRule="exact" w:val="2464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региональные центры выявления, поддержки и развития способностей и талантов у детей и молодежи, с учетом опыта Образовательного фонда "Талант и успех"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31.12.2019 - 16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31.12.2020 - 20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31.12.2021 - 35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31.12.2022 - 50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31.12.2023 - 65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31.12.2024 - 85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заявок субъектов Российской Федерации на создание в 10 субъектах Российской Федерации региональных центров выявления, поддержки и развития способностей и талантов у детей и молодежи, функционирующих с учетом опыта Образовательного фонда "Талант и успех".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Субъектами Российской Федерации реализованы мероприятия по созданию центров выявления, поддержки и развития способностей и талантов у детей и молодежи в соответствии с утвержденными Минпросвещения России совместно с Образовательным фондом "Талант и успех" методическими рекомендациями.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центры созданы в каждом субъекте Российской Федерации. Каждый из центров обеспечивает охват не менее 5% обучающихся по образовательным программам основного и среднего общего образования в соответствующих субъектах Российской Федерации, в том числе программами дополнительного образования детей, проводимыми на регулярной (еженедельной) основе, профильными региональными сменами, программами с применением дистанционных технологий, а также в центрах проводятся на регулярной основе особо значимые региональные мероприятия по выявлению выдающихся способностей и высокой мотивации у детей и молодежи.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 платформе "Сириус.Онлайн" с использованием сведений Государственного информационного ресурса о детях, проявивших выдающиеся способности, функционирует банк сводных электронных портфолио одаренных детей, обеспечивающий основу для их дальнейшего сопровождения и построения индивидуального учебного плана. </w:t>
            </w:r>
          </w:p>
          <w:p/>
        </w:tc>
      </w:tr>
      <w:tr>
        <w:trPr>
          <w:trHeight w:hRule="exact" w:val="286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47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8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167" w:type="dxa"/>
            <w:gridSpan w:val="1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6735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ключевые центры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31.12.2019 - 12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31.12.2020 - 30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31.12.2021 - 45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31.12.2022 - 60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31.12.2023 - 75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31.12.2024 - 100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заявок субъектов Российской Федерации на создание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уровня, международных математических центров, выполняющих исследования и разработки по актуальным направлениям развития математики с участием российских и зарубежных ведущих ученых, или обеспечивающих деятельность центров компетенций Национальной технологической инициативы (как структурных подразделений образовательной организации высшего образования, имеющей соответствующую лицензию на осуществление обучения по дополнительным общеобразовательным программам для детей).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Субъектами Российской Федерации совместно с образовательными организациями высшего образования реализованы мероприятия по созданию центров в соответствии с методическими рекомендациями Минпросвещения России.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Центры, используя возможности образовательных организаций высшего образования (кадровые, инфраструктурные, материально-технические), обеспечивают обучение детей по актуальным дополнительным общеобразовательным программам, в том числе в рамках решения кадровых задач Стратегии научно-технологического развития Российской Федерации. К реализации дополнительных общеобразовательных программ в таких центрах привлечены преподаватели и научные сотрудники образовательных организаций высшего образования.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2024 года создано не менее 100 центров с охватом не менее 40 тыс. детей ежегодно.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86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33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34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167" w:type="dxa"/>
            <w:gridSpan w:val="1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6735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/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направлениям, в том числе поддержаны проекты по организации летних школ, организованных российскими образовательными организациями, с участием не менее 18 тыс. детей и представителей молодежи из числа иностранных граждан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31.12.2020 - 2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31.12.2021 - 5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31.12.2022 - 8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31.12.2023 - 12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31.12.2024 - 18 тыс чел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субъектов Российской Федерации на проведение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летних школ с участием детей и представителей молодежи из числа иностранных граждан, организованных российскими образовательными организациями с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целью формирования у обучающихся навыков и компетенций, в том числе практических, соответствующих тематикам проведения летних школ.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Летние школы проводятся с целью поддержки инициативной и талантливой молодежи, создания особой социокультурной среды, сообществ обучающихся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 их проведение обеспечит продвижение лучших российских образовательных проектов в мировом сообществе, а также создаст благоприятные условия для повышения уровня глобальной конкурентоспособности российского образования.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 и проведение летних школ обеспечит вовлечение детей и молодежи из числа иностранных граждан, в том числе: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2020 году - 2 тыс. человек;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2021 году - 5 тыс. человек;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2022 году - 8 тыс. человек;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2023 году - 12 тыс. человек;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2024 году - 18 тыс. человек.</w:t>
            </w:r>
          </w:p>
          <w:p/>
        </w:tc>
      </w:tr>
      <w:tr>
        <w:trPr>
          <w:trHeight w:hRule="exact" w:val="2852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08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Проведены всероссийские и международные олимпиады школьников, в целях обеспечения подготовки российских сборных команд, в том числе проведена Международная математическая олимпиада в Санкт-Петербурге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31.12.2019 - 24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31.12.2020 - 24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31.12.2021 - 24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31.12.2022 - 24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31.12.2023 - 24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31.12.2024 - 24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Определена площадка проведения Международной математической олимпиады в Санкт-Петербурге 1 октября 2020 года. Обеспечено участие в олимпиаде российских школьников, а также иностранных участников по результатам отборочного тура. Проведение олимпиады позволит: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обеспечить позиционирование Российской Федерации на мировом уровне как ведущей страны в области преподавания математики;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создать условия для развития математического образования в Российской Федерации с учетом международного опыта;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совершенствовать организационные и методические условия функционирования олимпиадного движения в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целях в развития олимпиадного движения школьников будет в целях обеспечения результата будет продолжена реализация ведомственного проекта «Олимпиадное движение школьников», в том числе обеспечено проведение этапов всероссийской олимпиады школьников и комплектование сборных команд на международные этапы олимпиад.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808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593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мобильные технопарки "Кванториум" (для детей, проживающих в сельской местности и малых городах)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31.12.2019 - 12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31.12.2020 - 50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31.12.2021 - 115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31.12.2022 - 180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31.12.2023 - 250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31.12.2024 - 340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 отбор заявок субъектов Российской Федерации на предоставление субсидий из федерального бюджета на создание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мобильных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детских технопарков "Кванториум".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Субъектами Российской Федерации реализованы мероприятия по созданию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мобильных детских технопарков "Кванториум"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в соответствии с утвержденными Минпросвещения России методическими рекомендациями.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будут созданы не менее 250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мобильных технопарков "Кванториум"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(для детей, проживающих в сельской местности и малых городах).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</w:t>
            </w:r>
          </w:p>
          <w:p/>
        </w:tc>
      </w:tr>
      <w:tr>
        <w:trPr>
          <w:trHeight w:hRule="exact" w:val="2593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 всех субъектах Российской Федерации внедрена целевая модель развития региональных систем дополнительного образования детей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31.12.2019 - 42 докум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31.12.2020 - 64 докум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31.12.2021 - 72 докум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31.12.2022 - 78 докум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31.12.2023 - 83 докум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31.12.2024 - 85 докум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соответствии с поручением президиума Совета при Президенте Российской Федерации по стратегическому развитию и приоритетным проектам (п. 2 протокола от 29 марта 2018 г. № 3) на основе лучших практик субъектов Российской Федерации сформирована целевая модель региональной системы дополнительного образования.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2021 года целевая модель развития региональных систем дополнительного образования детей внедрена во всех субъектах Российской Федерации, в том числе за счет софинансирования из федерального бюджета и внебюджетных источников, с учетом специфики территорий и позволит создать нормативно-правовые, организационные и методические условия для развития системы дополнительного образования детей в целях достижения показателей федерального проекта.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семей).</w:t>
            </w:r>
          </w:p>
          <w:p/>
        </w:tc>
      </w:tr>
      <w:tr>
        <w:trPr>
          <w:trHeight w:hRule="exact" w:val="2092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8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180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1.14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31.12.2020 - 1 докум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Разработка и внедрение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2020 года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 позволит: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расширить практику участия представителей общественно-делового сообщества и работодателей, в том числе реального сектора экономики, в управлении деятельностью образовательных организаций;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деятельности.</w:t>
            </w:r>
          </w:p>
          <w:p/>
        </w:tc>
      </w:tr>
      <w:tr>
        <w:trPr>
          <w:trHeight w:hRule="exact" w:val="180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1.15</w:t>
            </w:r>
          </w:p>
        </w:tc>
        <w:tc>
          <w:tcPr>
            <w:tcW w:w="8167" w:type="dxa"/>
            <w:gridSpan w:val="1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31.12.2024 - 70 проц</w:t>
            </w:r>
          </w:p>
        </w:tc>
        <w:tc>
          <w:tcPr>
            <w:tcW w:w="6735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Вовлечение к концу 2024 года не менее 70% обучающихся организаций, осуществляющих образовательную деятельность по дополнительным общеобразовательным программам, в различные формы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"Образование"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4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1.16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 докум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Внесены изменения в нормативно-правую базу с целью предоставления возможностей зачета результатов освоения обучающимися дополнительных общеобразовательных программ и программ профессионального обучения в рамках основных общеобразовательных программ.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Перечень нормативно-правовых актов, подлежащих изменению, определяется на начальном этапе реализации проекта.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в том числе с использованием дистанционных технологий, позволит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концу 2024 года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создать для обучающихся 5-11 классов эффективные и "гибкие" механизмы освоения указанных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самоопределению.</w:t>
            </w:r>
          </w:p>
          <w:p/>
        </w:tc>
      </w:tr>
      <w:tr>
        <w:trPr>
          <w:trHeight w:hRule="exact" w:val="2464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</w:tr>
      <w:tr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43"/>
            <w:vAlign w:val="center"/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4. Финансовое обеспечение реализации федерального проекта</w:t>
            </w:r>
          </w:p>
          <w:p/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4615" w:type="dxa"/>
            <w:gridSpan w:val="4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>
              <w:rPr>
                <w:color w:val="FFFFFF"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</w:tr>
      <w:tr>
        <w:trPr>
          <w:trHeight w:hRule="exact" w:val="150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959,60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2 427,60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2 427,60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5 814,80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2 380,00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2 380,00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5 710,00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2 380,00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2 380,00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5 710,00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959,60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2 427,60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2 427,60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5 814,80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1763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чем 12 млн. детей приняли участие в открытых онлайн-уроках, реализуемых с учетом опыта цикла открытых уроков "Проектория", направленных на раннюю профориентацию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2292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900 тыс.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1 500,00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1 500,00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2 000,00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8 000,00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1 500,00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1 500,00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2 000,00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8 000,00</w:t>
            </w:r>
          </w:p>
        </w:tc>
      </w:tr>
      <w:tr>
        <w:trPr>
          <w:trHeight w:hRule="exact" w:val="97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203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 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1 661,62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9 082,12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8 730,00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1 455,00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8 730,00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1 661,62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1 484,10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9 082,12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детские технопарки "Кванториум" 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2 239,25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2 114,82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2 115,19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2 377,50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2 377,50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2 377,50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13 601,75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2 002,31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2 002,31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2 002,31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11 226,92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1 740,00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10 440,00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1 899,24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1 774,80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1 774,80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1 774,80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1 774,80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1 774,80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10 773,24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340,01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340,02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340,39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340,39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340,39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340,39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2 041,59</w:t>
            </w:r>
          </w:p>
        </w:tc>
      </w:tr>
      <w:tr>
        <w:trPr>
          <w:trHeight w:hRule="exact" w:val="1762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300,00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1762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региональные центры выявления, поддержки и развития способностей и талантов у детей и молодежи, с учетом опыта Образовательного фонда "Талант и успех"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3 451,59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3 386,40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5 232,60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5 332,60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5 332,60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6 832,00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29 567,79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3 320,00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3 320,00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5 130,00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5 230,00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5 230,00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6 700,00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28 930,00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3 320,00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3 320,00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5 130,00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5 130,00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5 130,00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6 600,00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28 630,00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3 451,59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3 386,40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5 232,60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5 232,60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5 232,60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6 732,00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29 267,79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1948"/>
        </w:trPr>
        <w:tc>
          <w:tcPr>
            <w:tcW w:w="100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</w:t>
            </w:r>
          </w:p>
        </w:tc>
        <w:tc>
          <w:tcPr>
            <w:tcW w:w="401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ключевые центры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100,50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153,60</w:t>
            </w:r>
          </w:p>
        </w:tc>
        <w:tc>
          <w:tcPr>
            <w:tcW w:w="129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153,60</w:t>
            </w:r>
          </w:p>
        </w:tc>
        <w:tc>
          <w:tcPr>
            <w:tcW w:w="128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183,00</w:t>
            </w:r>
          </w:p>
        </w:tc>
        <w:tc>
          <w:tcPr>
            <w:tcW w:w="1433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183,00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203,00</w:t>
            </w:r>
          </w:p>
        </w:tc>
        <w:tc>
          <w:tcPr>
            <w:tcW w:w="143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976,70</w:t>
            </w:r>
          </w:p>
        </w:tc>
      </w:tr>
      <w:tr>
        <w:trPr>
          <w:trHeight w:hRule="exact" w:val="193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96,96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956,96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96,96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846,96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100,50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153,60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153,60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866,70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1805"/>
        </w:trPr>
        <w:tc>
          <w:tcPr>
            <w:tcW w:w="100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</w:t>
            </w:r>
          </w:p>
        </w:tc>
        <w:tc>
          <w:tcPr>
            <w:tcW w:w="401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направлениям, в том числе поддержаны проекты по организации летних школ, организованных российскими образовательными организациями, с участием не менее 18 тыс. детей и представителей молодежи из числа иностранных граждан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92,00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9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8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433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43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592,00</w:t>
            </w:r>
          </w:p>
        </w:tc>
      </w:tr>
      <w:tr>
        <w:trPr>
          <w:trHeight w:hRule="exact" w:val="1805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592,00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203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Проведены всероссийские и международные олимпиады школьников, в целях обеспечения подготовки российских сборных команд, в том числе проведена Международная математическая олимпиада в Санкт-Петербурге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209,35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421,08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1 834,80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209,35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421,08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301,09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1 834,80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124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мобильные технопарки "Кванториум" (для детей, проживающих в сельской местности и малых городах)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251,94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1 381,50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1 381,50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1 333,80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1 333,80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1 393,80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7 076,34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183,04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1 130,00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1 130,00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1 110,00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1 110,00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1 170,00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5 833,04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183,04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1 130,00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1 130,00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990,00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990,00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990,00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5 413,04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200,94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1 152,00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1 152,00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1 009,80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1 009,80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1 009,80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5 534,34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229,50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229,50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204,00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204,00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204,00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1 122,00</w:t>
            </w:r>
          </w:p>
        </w:tc>
      </w:tr>
      <w:tr>
        <w:trPr>
          <w:trHeight w:hRule="exact" w:val="124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 всех субъектах Российской Федерации внедрена целевая модель развития региональных систем дополнительного образования детей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231,91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1 310,56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1 277,50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211,50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1 277,50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231,91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215,73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1 310,56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1547"/>
        </w:trPr>
        <w:tc>
          <w:tcPr>
            <w:tcW w:w="100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</w:t>
            </w:r>
          </w:p>
        </w:tc>
        <w:tc>
          <w:tcPr>
            <w:tcW w:w="401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29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28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433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43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259,80</w:t>
            </w:r>
          </w:p>
        </w:tc>
      </w:tr>
      <w:tr>
        <w:trPr>
          <w:trHeight w:hRule="exact" w:val="15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45,96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259,80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 по федеральному проекту, в том числе: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9 966,75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12 291,27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14 017,48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12 459,39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12 459,39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14 538,79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75 733,07</w:t>
            </w:r>
          </w:p>
        </w:tc>
      </w:tr>
      <w:tr>
        <w:trPr>
          <w:trHeight w:hRule="exact" w:val="444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9 426,35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12 083,54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13 773,55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12 265,86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12 265,86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14 315,86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74 131,02</w:t>
            </w:r>
          </w:p>
        </w:tc>
      </w:tr>
      <w:tr>
        <w:trPr>
          <w:trHeight w:hRule="exact" w:val="717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бюджетам субъекта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7 965,00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10 386,50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12 196,50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9 676,50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9 676,50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11 146,50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61 047,50</w:t>
            </w:r>
          </w:p>
        </w:tc>
      </w:tr>
      <w:tr>
        <w:trPr>
          <w:trHeight w:hRule="exact" w:val="716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бюджетам субъекта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8 505,40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10 594,23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12 440,43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9 870,03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9 870,03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11 369,43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62 649,55</w:t>
            </w:r>
          </w:p>
        </w:tc>
      </w:tr>
      <w:tr>
        <w:trPr>
          <w:trHeight w:hRule="exact" w:val="716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в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391,01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569,52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569,89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544,39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544,39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544,39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3 163,59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</w:tr>
      <w:tr>
        <w:trPr>
          <w:trHeight w:hRule="exact" w:val="144"/>
        </w:trPr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43"/>
            <w:vAlign w:val="center"/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Участники федерального проекта</w:t>
            </w:r>
          </w:p>
          <w:p/>
        </w:tc>
      </w:tr>
      <w:tr>
        <w:trPr>
          <w:trHeight w:hRule="exact" w:val="574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проекте</w:t>
            </w:r>
          </w:p>
        </w:tc>
        <w:tc>
          <w:tcPr>
            <w:tcW w:w="300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00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29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6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29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 менее чем 12 млн. детей приняли участие в открытых онлайн-уроках, реализуемых с учетом опыта цикла открытых уроков "Проектория", направленных на раннюю профориентацию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 менее 900 тыс.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203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Шмелева Е.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Фонда "Талант и успех"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Черноскутова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 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детские технопарки "Кванториум" 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Шмелева Е.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Фонда "Талант и успех"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региональные центры выявления, поддержки и развития способностей и талантов у детей и молодежи, с учетом опыта Образовательного фонда "Талант и успех"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Шмелева Е.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Фонда "Талант и успех"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</w:tr>
      <w:tr>
        <w:trPr>
          <w:trHeight w:hRule="exact" w:val="203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ключевые центры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направлениям, в том числе поддержаны проекты по организации летних школ, организованных российскими образовательными организациями, с участием не менее 18 тыс. детей и представителей молодежи из числа иностранных граждан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Проведены всероссийские и международные олимпиады школьников, в целях обеспечения подготовки российских сборных команд, в том числе проведена Международная математическая олимпиада в Санкт-Петербурге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203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Четвертков А. Е.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оценки качества общего образования Министерство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мобильные технопарки "Кванториум" (для детей, проживающих в сельской местности и малых городах)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 всех субъектах Российской Федерации внедрена целевая модель развития региональных систем дополнительного образования детей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Шмелева Е.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Фонда "Талант и успех"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Шмелева Е.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Фонда "Талант и успех"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Михеев И.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Рожков А. И.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государственной политики в сфере высшего образования и молодежной политики Министерство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</w:tr>
      <w:tr>
        <w:trPr>
          <w:trHeight w:hRule="exact" w:val="559"/>
        </w:trPr>
        <w:tc>
          <w:tcPr>
            <w:tcW w:w="15618" w:type="dxa"/>
            <w:gridSpan w:val="4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6. Дополнительная информация</w:t>
            </w:r>
          </w:p>
        </w:tc>
      </w:tr>
      <w:tr>
        <w:trPr>
          <w:trHeight w:hRule="exact" w:val="15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902" w:type="dxa"/>
            <w:gridSpan w:val="4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Детские технопарки "Кванториум" - образовательные организации, осуществляющие обучение по дополнительным общеобразовательным программам, соответствующим приоритетным направлениям технологического развития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(часть 1 статьи 16 Федерального закона от 29 декабря 2012 г. № 273-ФЗ "Об образовании в Российской Федерации" (Закон № 273-ФЗ).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(пункт 28 статьи 2 Закона № 273-ФЗ).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Летние школы - вид организации обучения в каникулярное время, программно-тематическое содержание которого выходит за рамки основных образовательных программ, с целю формирования у обучающихся определенных навыков и компетенций, в том числе практических, соответствующих тематикам проведения летних школ, поддержки инициативной и талантливой молодежи, создания особой социокультурно-среды, сообществ обучающихся.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Мобильный технопарк для детей - мобильная (передвижная) высокотехнологичная лаборатория, в том числе оснащенная по модели детского технопарка "Кванториум", на базе передвижной станции (автоприцеп и(или) грузовой автомобиль), находящаяся на балансе образовательной организации, реализующей дополнительные общеобразовательные программы, в том числе детского технопарка "Кванториум", осуществляющая в специальном режиме обучение по дополнительным общеобразовательным программам естественнонаучной и технической направленности, совмещая очную и дистанционную формы обучения, а также реализующая дополнительную подготовку и практико-ориентированное обучение педагогов школ и учреждений дополнительного образования по соответствующим направленностям. Целью мобильного технопарка является повышение доступности дополнительного образования детей технической и естественнонаучной направленностей, в первую очередь, в муниципальных образованиях с малой численностью населения.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Наставничество ("шефство") - метод обучения, при котором более опытный и компетентный участник образовательной деятельности (наставник) помогает и направляет менее опытного участника при решении конкретных практических задач. Наставники - высококвалифицированные работники промышленности и сельского хозяйства, транспорта, инженерно-технические работники, государственные и муниципальные служащие, учителя, преподаватели и другие работники образовательных организаций, врачи, работники культуры и деятели искусства, оказывающие содействие молодым рабочим и специалистам,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становлении, в приобретении молодыми рабочими и специалистами опыта работы по специальности, формировании у них практических знаний и навыков, оказывающие постоянную и эффективную помощь молодым рабочим и специалистам в совершенствовании форм и методов работы, участвующие в проведении работы по воспитанию молодых рабочих и специалистов, повышении их общественной активности и формировании гражданской позиции.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86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0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0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902" w:type="dxa"/>
            <w:gridSpan w:val="4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Образовательные онлайн-платформы, в том числе "Проектория", "Сириус.Онлайн", и аналогичные платформы, направленные на раннюю профессиональную ориентацию обучающихся, - информационные ресурсы, предоставляющие образовательный контент по программам дополнительного образования детей, профессиональной навигации для старшеклассников, направленный на профессиональную ориентацию детей, навигацию по существующим профессиям, вовлечение детей в решение проектных задач.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Представители молодежи из числа иностранных граждан - лица, являющиеся гражданами иностранных государств, в возрасте от 14 до 30 лет (в целях реализации федерального проекта ограничение по возрасту участников установлено в соответствии с распоряжением Правительства Российской Федерации от 29 ноября 2014 г. № 2403-р "Об утверждении Основ государственной молодежной политики Российской Федерации на период до 2025 года").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Проект "Билет в будущее" - мероприятия по ранней профессиональной ориентации учащихся 6 - 11 классов общеобразовательных организаций. Ранняя профессиональная ориентация учащихся 6 - 11 классов общеобразовательных организаций проводится в целях выбора сферы деятельности (профессии), трудоустройства, прохождения профессионального обучения. В 2018 году проект реализуется в соответствии с постановлением Правительства Российской Федерации от 3 ноября 2018 № 1302 "Об утверждении Правил предоставления в 2018 году субсидии из федерального бюджета за счет средств резервного фонда Правительства Российской Федерации союзу "Агентство развития профессиональных сообществ и рабочих кадров "Молодые профессионалы (Ворлдскиллс Россия)" на реализацию проекта "Билет в будущее".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Ранняя профориентация - система мероприятий, направленных на профессиональную ориентацию детей, в том числе детей младшего школьного и дошкольного возраста, и навигацию по существующим профессиям и профессиональным областям, подготовку к выбору профессии (с учетом особенностей личности и потребностей экономики в кадрах)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Региональные центры выявления, поддержки и развития способностей и талантов у детей и молодежи, созданные с учетом опыта образовательного фонда "Талант и успех" - организации или структурные подразделения функционирующих организаций, осуществляющие свою деятельность по модели центров выявления и поддержки одаренных детей с учетом опыта Образовательного фонда "Талант и успех", обеспечивающие формирование в субъекте Российской Федерации, с учетом его специфики, благоприятной среды для развития детей, проявивших выдающиеся способности, внедрение в образовательную систему обновленных образовательных программ, соответствующих современному научно-технологическому развитию страны и погружающих детей в образовательные ситуации через решение задач, актуальных для науки, искусства, спорта, бизнеса, общества в целом.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Целевая модель развития региональных систем дополнительного образования детей - разработанная во исполнение п. 2 протокола заседании президиума Совета при Президенте Российской Федерации по стратегическому развитию и приоритетным проектам от 29 марта 2018 г. № 3 модель комплексного функционирования всех институциональных, управленческих, организационных и содержательных составляющих дополнительного образования детей, реализуемая в конкретном субъекте Российской Федерации с целью обеспечения к 2024 году охвата современными дополнительными общеобразовательными программами не менее 80% детей в возрасте от 5 до 18 лет. Целевая модель развития региональных систем дополнительного образования детей включает в себя: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эффективную систему управления в сфере дополнительного образования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86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1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2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902" w:type="dxa"/>
            <w:gridSpan w:val="4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функционирование системы персонифицированного финансирования дополнительного образования детей,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обновление содержания и методов обучения, направленных на обеспечение равного доступа для детей к современным и вариативным дополнительным общеобразовательным программам, в том числе для детей из сельской местности, учитывающим индивидуальные потребности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систему координации и проведения особо значимых образовательных и просветительских мероприятий по формированию мотивации к дополнительному образованию у обучающихся;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функционирование общедоступного регионального навигатора дополнительного образования детей;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развитие кадрового потенциала системы дополнительного образования с применением механизмов вовлечения специалистов-практиков из других сфер деятельности к созданию и реализации дополнительных общеобразовательных программ и системы непрерывного повышения уровня профессионального мастерства педагогов;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проведение инвентаризации кадрового и инфраструктурного потенциала системы образования субъекта Российской Федерации в целях развития сетевой формы реализации дополнительных общеобразовательных программ;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выявление и распространение лучших региональных практик развития системы дополнительного образования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Центр, реализующий дополнительные общеобразовательные программы на базе образовательной организации высшего образования, - структурное подразделение образовательной организации высшего образования, имеющей соответствующую лицензию на осуществление обучения по дополнительным общеобразовательным программам для детей, развивающим современные компетенции и формирующим у детей изобретательское, креативное, критическое и продуктовое мышление, в том числе с использованием сетевой формы реализации образовательных программ совместно с образовательными организациями иных уровней образования и иными организациями, с целью подготовки будущих кадров для отраслей по соответствующим приоритетным направлениям развития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Предпрофессиональные классы - практико-ориентированное среднее общее образование (10-11 классы), реализуемое школами в сотрудничестве с вузами, научными организациями и перспективными работодателями, с использованием высокотехнологичных лабораторных комплексов, направленное на подготовку мотивированных профессиональных кадров для экономики города.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проект реализуется в рамках подпрограммы "Развитие дополнительного образования детей и реализация мероприятий молодежной политики" проектной части государственной программы Российской Федерации "Развитие образования". Федеральный проект включает в себя продолжение реализации приоритетного проекта "Доступное дополнительное образование для детей" (паспорт утвержден протоколом заседания президиума Совета при Президенте Российской Федерации по стратегическому развитию и приоритетным проектам от 30 ноября 2016 г. № 10). В проекте отсутствуют мероприятия, совпадающие по содержанию, срокам реализации, форме поддержки, виду расходов и составу исполнителей с мероприятиями, предусмотренными другими государственными программами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Проект предусматривает проведение апробации наиболее значимых результатов с целью их предварительной оценки с вынесением на проектный комитет национального проекта "Образование" для принятия решения о дальнейшем масштабировании и внедрении в субъектах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/>
        </w:tc>
      </w:tr>
      <w:tr>
        <w:trPr>
          <w:trHeight w:hRule="exact" w:val="286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2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1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</w:tr>
      <w:tr>
        <w:trPr>
          <w:trHeight w:hRule="exact" w:val="6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902" w:type="dxa"/>
            <w:gridSpan w:val="4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</w:tr>
      <w:tr>
        <w:trPr>
          <w:trHeight w:hRule="exact" w:val="574"/>
        </w:trPr>
        <w:tc>
          <w:tcPr>
            <w:tcW w:w="11462" w:type="dxa"/>
            <w:gridSpan w:val="31"/>
          </w:tcPr>
          <w:p/>
        </w:tc>
        <w:tc>
          <w:tcPr>
            <w:tcW w:w="4156" w:type="dxa"/>
            <w:gridSpan w:val="1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№2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федерального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31"/>
          </w:tcPr>
          <w:p/>
        </w:tc>
        <w:tc>
          <w:tcPr>
            <w:tcW w:w="4156" w:type="dxa"/>
            <w:gridSpan w:val="1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Успех каждого ребенка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Показатели федерального проекта по субъектам Российской Федерации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детей в возрасте от 5 до 18 лет, охваченных дополнительным образованием Процент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90,1000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78,5500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78,7500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75,6000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75,7000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77,3000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77,3000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77,3000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74,5000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71,8000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61,6000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72,9000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73,4000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69,8000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94,5000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72,5000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85,9000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94,1000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94,1000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94,3000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71,3000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79,7000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83,6000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67,7000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78,2000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79,7000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72,6000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Тысяча человек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0,8700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8,7000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22,7000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1,8800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1,9500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2,1500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1,9000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3,7000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9,1000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13,9000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42,1000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21,2960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26,8080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31,4340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34,5770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37,7210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39,2930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0,3600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1,0590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1,7250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2,3910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3,0570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3,7230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22,9500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27,5500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34,8500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43,4500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49,0500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54,6000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11,6000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12,8000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17,8000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36,5430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37,3780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37,9380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38,5070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39,0840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39,6700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40,2650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6,2000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44,7000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92,4000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13,1000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23,2000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27,8740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33,1940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38,3470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44,5950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48,5380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51,5260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9,1000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24,7000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31,2000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5,4000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5,1000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6,7000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82,5000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15,1000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16,0850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22,4200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26,3550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33,2700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38,4450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43,9450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31,7000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76,6000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1,7920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4,5080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7,7000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12,7000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15,2000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0,9380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1,1400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1,2840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1,4490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1,6670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5,5000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11,7500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11,8500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7,9800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0,8500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8,3000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0,4500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7,7000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11,3000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2,6500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2,6500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4,4700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6,3300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7,2500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7,3800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1,8700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1,9000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2,9200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3,9500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6,4000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15,9000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17,7000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18,8000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64,9000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85,7000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110,7600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9,9000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13,4500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13,8500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14,1500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14,6000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57,1000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39,2000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42,9000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57,3000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59,7000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7,2000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25,4000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17,8000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17,9000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39,8000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4,3000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2,3400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4,6800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8,0200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11,8600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22,1400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6,7000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12,9000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17,7000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2,7300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3,7400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4,2400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4,7400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39,5000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10,4000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4,3000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17,8000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22,3000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6,7200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10,1200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13,8200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16,8200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0,8500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1,7500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4,6500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5,7500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0,8400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3,2500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3,8900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5,2100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6,8600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7,2300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57,8380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60,7300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63,6220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66,5140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69,4060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72,2980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1,0600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2,6600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4,8000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4,8000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5,6000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28,5000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 Миллион человек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0,0850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0,0041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0,0062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0,0092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0,0113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0,0143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0,0172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0,0115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0,0290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0,0435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0,0754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0,0798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0,1016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0,1233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0,0072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0,0108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0,0163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0,0289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0,0033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0,0074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0,0091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0,0116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0,0140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0,0015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0,0030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0,0045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0,0060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0,0075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0,0090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0,0126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0,0189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0,0283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0,0441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0,0536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0,0431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0,0647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0,0790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0,1005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0,1221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0,0130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0,0160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0,0130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0,0290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0,0540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0,0004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0,0006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0,0012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0,0015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0,0276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0,0414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0,0620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0,0758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0,0965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0,1172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0,0980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0,1480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0,2300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0,1700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0,0240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0,0360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0,0540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0,0660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0,0840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0,1020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0,0015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0,0030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0,0045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0,0060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0,0075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0,0090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0,0850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0,1063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0,1434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0,2152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0,2629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0,3420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0,4064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0,0159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0,0247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0,0383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0,0481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0,0624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0,0759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0,0165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0,0252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0,0384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0,0474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0,0610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0,0749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0,0834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0,1251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0,1876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0,2293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0,2918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0,3544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0,0631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0,0974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0,1499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0,1879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0,2443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0,2976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0,0390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0,0590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0,0760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0,0920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0,0097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0,0173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0,0266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0,0365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0,0451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0,0582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0,0530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0,0420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0,0640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0,1020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0,1170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0,0379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0,0570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0,0290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0,0449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0,0692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0,1127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0,1398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0,1750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0,2100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0,2400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0,3400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0,0150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0,0220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0,0330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0,0495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0,0605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0,0715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0,0770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0,0319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0,0479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0,0718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0,0878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0,1118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0,1357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0,0129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0,0160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0,0240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0,0360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0,0480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0,0570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0,0690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0,0019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0,0029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0,0036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0,0046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0,0059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0,0130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0,0195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0,0291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0,0550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0,0120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0,0220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0,0340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0,0134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0,0368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0,0469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0,0569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0,0850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0,0030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0,0054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0,0081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0,0121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0,0188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0,0220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0,0105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0,0156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0,0234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0,0364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0,0442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0,0811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0,1217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0,1826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0,2231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0,2840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0,3448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0,0106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0,0116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0,0135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0,0155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0,0162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0,0255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0,0383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0,0468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0,0720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0,0581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0,0872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0,1308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0,1598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0,2034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0,2470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0,0850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0,0005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0,0535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0,0848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0,1346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0,1666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0,2513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0,2667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0,0287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0,0440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0,0687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0,1140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0,1449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0,0533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0,0799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0,1199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0,1464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0,1978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0,2264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0,0660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0,0990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0,1480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0,2300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0,0930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0,1720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0,2190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0,0430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0,0980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0,1520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0,1850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0,0018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0,0028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0,0041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0,0051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0,0064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0,0078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0,0115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0,0126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0,0138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0,0172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0,0195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0,0233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0,0430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0,0543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0,0660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0,0235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0,0353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0,0530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0,0589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0,0589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0,0708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0,0187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0,0281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0,0422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0,0516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0,0657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0,0798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0,0244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0,0366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0,0549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0,0732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0,0854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0,1037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0,0380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0,0480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0,0570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0,0650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0,0220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0,0147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0,0220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0,0330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0,0514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0,0624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0,0273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0,0318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0,0477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0,0716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0,0875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0,1113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0,1352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0,0390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0,0148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0,0273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0,0410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0,0615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0,0752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0,0956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0,1161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0,0330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0,0370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0,0390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0,0410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0,0430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0,8400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0,0220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0,0270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0,0380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0,0560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0,0640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0,0170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0,0210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0,0142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0,0445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0,0540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0,0643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0,0155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0,0235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0,0275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0,0320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0,0365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0,0340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0,0520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0,0630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0,0980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0,1700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0,3800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0,4700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0,5900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0,7200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0,0850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0,0097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0,0145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0,0218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0,0338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0,0410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0,0187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0,0281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0,0421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0,0514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0,0654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0,0750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0,0780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0,0450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0,0780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0,0190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0,0211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0,0215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0,0223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0,0245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0,0060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0,0072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0,0130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0,0309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0,0372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0,0509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0,0764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0,1146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0,1401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0,1783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0,2165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0,0017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0,0025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0,0038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0,0058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0,0071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0,1950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0,4550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0,0160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0,0320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0,0290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0,0345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0,0518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0,0633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0,0806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0,0978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0,1220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0,1830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0,2400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0,3460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 Тысяча человек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0,8700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1,7000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5,3300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6,4000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2,3000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6,4800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8,3000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1,7000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16,1500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18,8500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21,5500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28,4500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39,3000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79,1000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7,900,0000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38,6000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10,8000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0,0500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1,3500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0,1900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12,9000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19,4000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3,6210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7,2420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10,8630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14,4840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18,1050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21,7260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4,2840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6,3650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8,5880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11,7510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14,9340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19,2180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1,7000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0,2400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1,6800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2,1600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2,6400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0,2400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0,2600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2,3000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11,7600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17,7600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23,7600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29,7600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35,7600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41,7600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13,3000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2,8000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25,2000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5,4000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1,3090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1,9500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2,6010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0,7880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0,8220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1,3150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2,0550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2,7130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3,6990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4,7680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1,3000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4,1000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5,4000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8,8000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5,1000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6,1000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7,1000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8,1000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10,1000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1,3000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3,8500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5,3500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7,0500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9,0500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8,2000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0,0050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0,0150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0,0250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1,8000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0,1600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0,3200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0,4800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0,6400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0,9600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1,1200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ДОПОЛНИТЕЛЬНЫЕ И ОБОСНОВЫВАЮЩИЕ МАТЕРИАЛЫ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vAlign w:val="bottom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федерального проекта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tcMar>
              <w:top w:w="287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Успех каждого ребенка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	Модель функционирования результатов и достижения показателей федерального проекта</w:t>
            </w:r>
          </w:p>
        </w:tc>
      </w:tr>
      <w:tr>
        <w:trPr>
          <w:trHeight w:hRule="exact" w:val="2235"/>
        </w:trPr>
        <w:tc>
          <w:tcPr>
            <w:tcW w:w="15618" w:type="dxa"/>
            <w:gridSpan w:val="46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проект "Успех каждого ребенка" направлен на достижение цели национального проекта "Образование"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Результаты реализации настоящего федерального проекта окажут существенное влияние на развитие региональных систем дополнительного образования детей, создание конкурентной среды и повышению доступности и качества дополнительного образования детей, внедрения в практику механизмов персонифицированного финансирования, эффективной системы управления сферой дополнительного образования детей.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Федеральным проектом предусмотрено развитие механизмов ранней профессиональной ориентации ребенка и формирование индивидуального учебного плана, в том числе внедрение инструмента сводного электронного портфолио, и в соответствии с выбранными профессиональными компетенциями, активное участие в реализации проекта представителей реального сектора экономики, ведущих научных деятелей, изобретателей и предпринимателей.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 итогам реализации федерального проекта охват детей дополнительным образованием к 2024 году достигнет 80%, в том числе не менее 25% детей будут обучаться по дополнительным общеобразовательным программам естественнонаучной и технической направленностей. В результате для 100% детей будет обеспечена гармоничная образовательная среда с опорой на исторические и национально-культурные традиции, духовно-нравственные ценности народов Российской Федерации, а также сформированы предпосылки для прорывных направлений в формирующемся новом технологическом укладе.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221"/>
        </w:trPr>
        <w:tc>
          <w:tcPr>
            <w:tcW w:w="15618" w:type="dxa"/>
            <w:gridSpan w:val="4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	Методика расчета показателей федерального проекта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детей в возрасте от 5 до 18 лет, охваченных дополнительным образованием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детей в возрасте от 5 до 18 лет, охваченных дополнительным образованием,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Fдод - Доля детей в возрасте от 5 до 18 лет, охваченных дополнительным 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федерального статистиче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Федеральная служба государственной статистики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67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 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2865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образованием, ПРОЦ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ского наблюдения № 1-ДОП «Сведения о дополнительном образовании детей», 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здраво-охранения 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показателя (Fдод ) утверждена приказом Федеральной службы государственной статистики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 4 апреля 2017 г. № 225 "Об утверждении методики расчета показателя "Численность детей в возрасте от 5 до 18 лет, занимавшихся по дополнительным общеобразовательным программам для детей"</w:t>
            </w:r>
          </w:p>
        </w:tc>
      </w:tr>
      <w:tr>
        <w:trPr>
          <w:trHeight w:hRule="exact" w:val="285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2292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435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 социального обслуживания, содействия занятости населения»</w:t>
            </w:r>
          </w:p>
        </w:tc>
        <w:tc>
          <w:tcPr>
            <w:tcW w:w="171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>
        <w:trPr>
          <w:trHeight w:hRule="exact" w:val="717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детей, охваченных деятельностью детских технопарков "Кванториум" (мобильных технопарков "Кванториум"),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154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"Кванториум" (мобильных технопарков "Кванториум") в i-ом субъекте Российской Федерации</w:t>
            </w:r>
          </w:p>
        </w:tc>
      </w:tr>
      <w:tr>
        <w:trPr>
          <w:trHeight w:hRule="exact" w:val="153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703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млн. человек в год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4" name="Picture 3" descr="Image0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180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Xi - Численность обучающихся по общеобразовательным программам, принявших участие в i-ом открытом онлайн-уроке, реализуемом с учетом опыта цикла открытых уроков "Проектория", "Уроки настоящего" или иных аналогичных по возможностям, функциям и результатам проектов</w:t>
            </w:r>
          </w:p>
        </w:tc>
      </w:tr>
      <w:tr>
        <w:trPr>
          <w:trHeight w:hRule="exact" w:val="180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702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будущее", тыс. человек, накопительным итогом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5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193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X - 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</w:t>
            </w:r>
          </w:p>
        </w:tc>
      </w:tr>
      <w:tr>
        <w:trPr>
          <w:trHeight w:hRule="exact" w:val="193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96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"Талант и успех", участниками которых стали не менее 5% обучающихся по образовательным программам основного и среднего общего образования в соответствующих субъектах Российской Федерации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Число региональных центров выявления, поддержки и развития способностей и талантов у детей и молодежи, создаваемых с учетом опыта Образовательного фонда "Талант и успех", единиц, нарастающим итогом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6" name="Picture 5" descr="Image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0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Xi - число центров выявления, поддержки и развития способностей и талантов у детей и молодежи, создаваемых с учетом опыта Образовательного фонда "Талант и успех" в i-ом субъекте Российской Федерации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	Финансовое обеспечение реализации федерального проекта по субъектам Российской Федерации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Центральный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1 532,05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1 532,05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1 532,05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1 532,05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Белгородская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28,27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28,27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28,27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28,27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Брянская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93,62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93,62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93,62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93,62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Владимирская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29,07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29,07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29,07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29,07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Воронежская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296,43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296,43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296,43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296,43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Ивановская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19,91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19,91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19,91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19,91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Калужская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4,48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Костромская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294,88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294,88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294,88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294,88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Липецкая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Московская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239,03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239,03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239,03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239,03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Орловская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316,76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316,76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316,76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316,76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Рязанская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Смоленская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9,57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9,57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Тамбовская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Тверская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7,72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7,72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7,72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7,72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Тульская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Ярославская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91,45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91,45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91,45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91,45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город федерального значения Москва,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Северо-Западный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797,08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797,08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797,08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797,08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Карелия,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41,40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41,40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41,40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41,40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Коми,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233,47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233,47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233,47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233,47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Архангельская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87,02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Вологодская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292,70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292,70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292,70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292,70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Калининградская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Ленинградская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66,46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66,46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Мурманская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4,79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4,79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Новгородская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21,65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21,65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21,65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21,65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Псковская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40,79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40,79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40,79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40,79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город федерального значения Санкт-Петербург,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Ненецкий автономный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2,78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Южный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810,44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810,44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810,44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810,44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Адыгея (Адыгея),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322,19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322,19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322,19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322,19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Калмыкия,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92,12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92,12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92,12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92,12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Краснодарский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22,54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22,54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Астраханская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16,89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16,89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Волгоградская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254,50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254,50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254,50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254,50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Ростовская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25,01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Крым,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58,66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58,66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58,66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58,66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город федерального значения Севастополь,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18,53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18,53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18,53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18,53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Северо-Кавказский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1 539,50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1 539,50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1 539,50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1 539,50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Дагестан,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110,41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110,41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110,41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110,41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Ингушетия,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Кабардино-Балкарская Республика,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434,33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434,33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434,33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434,33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Карачаево-Черкесская Республика,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136,64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136,64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136,64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136,64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Северная Осетия - Алания,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204,22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204,22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204,22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204,22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Чеченская Республика,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568,53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568,53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568,53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568,53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Ставропольский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51,41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51,41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51,41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51,41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Приволжский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1 818,70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1 818,70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1 818,70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1 818,70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Башкортостан,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265,57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265,57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265,57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265,57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Марий Эл,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Мордовия,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263,67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263,67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263,67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263,67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Татарстан (Татарстан),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Удмуртская Республика,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220,68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220,68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220,68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220,68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Чувашская Республика - Чувашия,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343,33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343,33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343,33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343,33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Кировская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100,11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100,11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100,11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100,11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Нижегородская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312,64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312,64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312,64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312,64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Оренбургская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80,01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Пензенская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17,44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Пермский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23,94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23,94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23,94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23,94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Самарская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30,61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30,61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30,61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30,61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Саратовская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109,08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109,08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109,08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109,08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Ульяновская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29,10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29,10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29,10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29,10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Уральский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164,53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164,53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164,53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164,53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Курганская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95,82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95,82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95,82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95,82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Свердловская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26,55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26,55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26,55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26,55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Тюменская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27,02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Челябинская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11,42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11,42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11,42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11,42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Ханты-Мансийский автономный округ - Югра,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Ямало-Ненецкий автономный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Сибирский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714,47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714,47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714,47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714,47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Алтай,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130,24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130,24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130,24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130,24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Тыва,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Хакасия,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17,14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Алтайский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79,29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79,29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79,29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79,29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Красноярский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9,26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9,26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9,26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9,26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Иркутская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10,34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Кемеровская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326,84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326,84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326,84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326,84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Новосибирская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10,50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10,50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Омская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85,94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85,94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85,94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85,94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Томская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10,96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10,96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Дальневосточный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808,22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808,22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808,22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808,22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Бурятия,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58,15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58,15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58,15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58,15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Саха (Якутия),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33,49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33,49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33,49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33,49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Приморский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88,26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88,26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88,26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88,26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Хабаровский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30,18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30,18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30,18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30,18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Амурская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245,54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245,54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245,54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245,54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Камчатский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24,70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24,70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Магаданская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83,63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83,63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83,63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83,63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Сахалинская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45,57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Забайкальский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102,46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102,46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102,46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102,46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Еврейская автономная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84,67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84,67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84,67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84,67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Чукотский автономный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11,58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11,58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11,58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11,58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</w:tbl>
    <w:sectPr>
      <w:pgSz w:w="16834" w:h="11909" w:orient="landscape"/>
      <w:pgMar w:top="1134" w:right="576" w:bottom="526" w:left="576" w:header="1134" w:footer="52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/>
  <w:font w:name="times new roman"/>
  <w:font w:name="Arial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Relationship Id="rId7" Type="http://schemas.openxmlformats.org/officeDocument/2006/relationships/image" Target="media/image00003.jpeg" /><Relationship Id="rId8" Type="http://schemas.openxmlformats.org/officeDocument/2006/relationships/image" Target="media/image00004.jpeg" /><Relationship Id="rId9" Type="http://schemas.openxmlformats.org/officeDocument/2006/relationships/image" Target="media/image00005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2018.2.2 from 26 April 2018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FP_Uspex_kazhdogo_rebenka</dc:title>
  <dc:subject>FP_Uspex_kazhdogo_rebenka</dc:subject>
  <dc:creator/>
  <cp:keywords/>
  <dc:description/>
  <cp:lastModifiedBy>Stimulsoft Reports 2018.2.2 from 26 April 2018</cp:lastModifiedBy>
  <cp:revision>1</cp:revision>
  <dcterms:created xsi:type="dcterms:W3CDTF">2019-04-09T11:44:10Z</dcterms:created>
  <dcterms:modified xsi:type="dcterms:W3CDTF">2019-04-09T11:44:10Z</dcterms:modified>
</cp:coreProperties>
</file>