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B368B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68B" w:rsidRDefault="003B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 ноября 2005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68B" w:rsidRDefault="003B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77-З</w:t>
            </w:r>
          </w:p>
        </w:tc>
      </w:tr>
    </w:tbl>
    <w:p w:rsidR="003B368B" w:rsidRDefault="003B36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ПРОВЕДЕНИЯ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ПОИСКОВОЙ РАБОТЫ ПО УВЕКОВЕЧЕНИЮ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ПАМЯТИ ПОГИБШИХ ПРИ ЗАЩИТЕ ОТЕЧЕСТВА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БРЯНСКОЙ ОБЛАСТИ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областной Думой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октября 2005 года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 соответствии с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"Об увековечении памяти погибших при защите Отечества" и иными федеральными нормативными правовыми актами устанавливает основы проведения на территории Брянской области поисковой работы, целью которой является увековечение памяти погибших при защите Отечества.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Статья 1. Понятия и термины, используемые в настоящем Законе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настоящего Закона используются понятия и термины в следующих значениях: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поисковая работа - целенаправленная работа по выявлению неизвестных воинских захоронений и </w:t>
      </w:r>
      <w:proofErr w:type="spellStart"/>
      <w:r>
        <w:rPr>
          <w:rFonts w:ascii="Calibri" w:hAnsi="Calibri" w:cs="Calibri"/>
        </w:rPr>
        <w:t>непогребенных</w:t>
      </w:r>
      <w:proofErr w:type="spellEnd"/>
      <w:r>
        <w:rPr>
          <w:rFonts w:ascii="Calibri" w:hAnsi="Calibri" w:cs="Calibri"/>
        </w:rPr>
        <w:t xml:space="preserve"> останков, установлению имен погибших или имен пропавших без вести при защите Отечества;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воинское захоронение - захоронение погибших при защите Отечества с находящимся на нем надгробием, памятником, стелой, обелиском, элементами ограждения и другими мемориальными сооружениями и объектами (военное мемориальное кладбище, воинское кладбище, отдельный воинский участок на общем кладбище, братская и индивидуальная могила на общем кладбище и вне кладбища, колумбарий, урна с прахом погибшего, места гибели речных и воздушных судов с экипажами);</w:t>
      </w:r>
      <w:proofErr w:type="gramEnd"/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поисковое общественное объединение - общественное объединение, созданное в порядке, установленном федеральным законодательством, с целью осуществления деятельности по увековечению памяти погибших при защите Отечества;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поисковик - физическое лицо, являющееся членом (участником) поискового общественного объединения, прошедшее специальную подготовку для проведения поисковой работы.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настоящем Законе используются иные понятия и термины, определенные федеральным законодательством о поисковой работе.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2. Основные положения организации и проведения на территории Брянской области поисковой работы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Законодательство в Брянской области по увековечению памяти погибших при защите Отечества и в вооруженных конфликтах основывается на положениях </w:t>
      </w:r>
      <w:hyperlink r:id="rId6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международных соглашениях, действующих в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Российской Федерации "Об увековечении памяти погибших при защите Отечества", иных нормативных правовых актах Российской Федерации, регулирующих вопросы сохранения и содержания военных могил и воинских захоронений, в том числе поставленных на государственную охрану</w:t>
      </w:r>
      <w:proofErr w:type="gramEnd"/>
      <w:r>
        <w:rPr>
          <w:rFonts w:ascii="Calibri" w:hAnsi="Calibri" w:cs="Calibri"/>
        </w:rPr>
        <w:t xml:space="preserve"> как памятники истории и культуры, </w:t>
      </w:r>
      <w:hyperlink r:id="rId8" w:history="1">
        <w:r>
          <w:rPr>
            <w:rFonts w:ascii="Calibri" w:hAnsi="Calibri" w:cs="Calibri"/>
            <w:color w:val="0000FF"/>
          </w:rPr>
          <w:t>Законе</w:t>
        </w:r>
      </w:hyperlink>
      <w:r>
        <w:rPr>
          <w:rFonts w:ascii="Calibri" w:hAnsi="Calibri" w:cs="Calibri"/>
        </w:rPr>
        <w:t xml:space="preserve"> Брянской области "Об охране </w:t>
      </w:r>
      <w:r>
        <w:rPr>
          <w:rFonts w:ascii="Calibri" w:hAnsi="Calibri" w:cs="Calibri"/>
        </w:rPr>
        <w:lastRenderedPageBreak/>
        <w:t>и использовании объектов историко-культурного наследия на территории Брянской области" и состоит из настоящего Закона, а также принимаемых в соответствии с ним других нормативных правовых актов Брянской области.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Поисковая работа на территории Брянской области организуется в соответствии с федеральным законом и проводится уполномоченными поисковыми общественными объединениями с разрешения органов местного самоуправления муниципальных образований Брянской области (далее по тексту - органы местного самоуправления).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Предоставление поисковым общественным объединениям полномочий на проведение поисковой работы на территории Брянской области, а также лишение данных полномочий осуществляется администрацией Брянской области либо органом исполнительной власти Брянской области, на который возложены полномочия по координации деятельности и контролю в сфере организации и проведения на территории Брянской области поисковой работы, в порядке, определяемом нормативным правовым актом Губернатора Брянской области.</w:t>
      </w:r>
      <w:proofErr w:type="gramEnd"/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Поисковая работа проводится в целях выявления неизвестных воинских захоронений и </w:t>
      </w:r>
      <w:proofErr w:type="spellStart"/>
      <w:r>
        <w:rPr>
          <w:rFonts w:ascii="Calibri" w:hAnsi="Calibri" w:cs="Calibri"/>
        </w:rPr>
        <w:t>непогребенных</w:t>
      </w:r>
      <w:proofErr w:type="spellEnd"/>
      <w:r>
        <w:rPr>
          <w:rFonts w:ascii="Calibri" w:hAnsi="Calibri" w:cs="Calibri"/>
        </w:rPr>
        <w:t xml:space="preserve"> останков, установления имен погибших или имен пропавших без вести.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Поисковая работа осуществляется в районах бывших боев, в архивах, музеях, а также путем опроса местных жителей, участников и свидетелей событий.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Порядок организации и проведения поисковой работы, включая требования по безопасности проведения поисковой работы, а также порядок выдачи органами местного самоуправления поисковым общественным объединениям разрешений на проведение поисковой работы на территории муниципальных образований и аннулирования таких разрешений, определяется положением о порядке организации и проведения поисковой работы по увековечению памяти погибших при защите Отечества на территории Брянской области, утверждаемым нормативным правовым актом</w:t>
      </w:r>
      <w:proofErr w:type="gramEnd"/>
      <w:r>
        <w:rPr>
          <w:rFonts w:ascii="Calibri" w:hAnsi="Calibri" w:cs="Calibri"/>
        </w:rPr>
        <w:t xml:space="preserve"> Губернатора Брянской области в соответствии с федеральным законодательством и настоящим Законом.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 проведению поисково-разведывательных и эксгумационных работ на местности допускаются лица не моложе 18 лет. К другим работам по раскопкам и захоронению (перезахоронению) останков воинов не допускаются лица моложе 14 лет.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7"/>
      <w:bookmarkEnd w:id="2"/>
      <w:r>
        <w:rPr>
          <w:rFonts w:ascii="Calibri" w:hAnsi="Calibri" w:cs="Calibri"/>
        </w:rPr>
        <w:t xml:space="preserve">Статья 3. Обеспечение сохранности места обнаружения </w:t>
      </w:r>
      <w:proofErr w:type="spellStart"/>
      <w:r>
        <w:rPr>
          <w:rFonts w:ascii="Calibri" w:hAnsi="Calibri" w:cs="Calibri"/>
        </w:rPr>
        <w:t>непогребенных</w:t>
      </w:r>
      <w:proofErr w:type="spellEnd"/>
      <w:r>
        <w:rPr>
          <w:rFonts w:ascii="Calibri" w:hAnsi="Calibri" w:cs="Calibri"/>
        </w:rPr>
        <w:t xml:space="preserve"> останков и неизвестных захоронений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Граждане, организации в случае обнаружения в процессе проведения работ </w:t>
      </w:r>
      <w:proofErr w:type="spellStart"/>
      <w:r>
        <w:rPr>
          <w:rFonts w:ascii="Calibri" w:hAnsi="Calibri" w:cs="Calibri"/>
        </w:rPr>
        <w:t>непогребенных</w:t>
      </w:r>
      <w:proofErr w:type="spellEnd"/>
      <w:r>
        <w:rPr>
          <w:rFonts w:ascii="Calibri" w:hAnsi="Calibri" w:cs="Calibri"/>
        </w:rPr>
        <w:t xml:space="preserve"> останков или неизвестных захоронений, а также юридические лица, являющиеся собственниками участка земли, обязаны сообщить об этом в органы местного самоуправления и немедленно приостановить работы.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местного самоуправления обеспечивают обследование обнаруженных </w:t>
      </w:r>
      <w:proofErr w:type="spellStart"/>
      <w:r>
        <w:rPr>
          <w:rFonts w:ascii="Calibri" w:hAnsi="Calibri" w:cs="Calibri"/>
        </w:rPr>
        <w:t>непогребенных</w:t>
      </w:r>
      <w:proofErr w:type="spellEnd"/>
      <w:r>
        <w:rPr>
          <w:rFonts w:ascii="Calibri" w:hAnsi="Calibri" w:cs="Calibri"/>
        </w:rPr>
        <w:t xml:space="preserve"> останков или неизвестных захоронений. </w:t>
      </w:r>
      <w:proofErr w:type="gramStart"/>
      <w:r>
        <w:rPr>
          <w:rFonts w:ascii="Calibri" w:hAnsi="Calibri" w:cs="Calibri"/>
        </w:rPr>
        <w:t xml:space="preserve">В случае признания обнаруженных </w:t>
      </w:r>
      <w:proofErr w:type="spellStart"/>
      <w:r>
        <w:rPr>
          <w:rFonts w:ascii="Calibri" w:hAnsi="Calibri" w:cs="Calibri"/>
        </w:rPr>
        <w:t>непогребенных</w:t>
      </w:r>
      <w:proofErr w:type="spellEnd"/>
      <w:r>
        <w:rPr>
          <w:rFonts w:ascii="Calibri" w:hAnsi="Calibri" w:cs="Calibri"/>
        </w:rPr>
        <w:t xml:space="preserve"> останков останками людей, погибших в период проведения военных действий, при выполнении других боевых задач или при выполнении служебных обязанностей по защите Отечества, а также в случае признания обнаруженных неизвестных захоронений воинскими захоронениями органы местного самоуправления принимают меры по обеспечению сохранности обнаруженных останков или неизвестных воинских захоронений и организуют проведение внеплановой поисковой работы.</w:t>
      </w:r>
      <w:proofErr w:type="gramEnd"/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могут быть возобновлены только с разрешения органа местного самоуправления.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Статья 4. Компетенция Брянской областной Думы в сфере организации и проведения на территории Брянской области поисковой работы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компетенции Брянской областной Думы в сфере организации и проведения на территории Брянской области поисковой работы относится: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осуществление в соответствии с федеральным законодательством законодательного регулирования организации и проведения поисковой работы;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и исполнением законов Брянской области о </w:t>
      </w:r>
      <w:r>
        <w:rPr>
          <w:rFonts w:ascii="Calibri" w:hAnsi="Calibri" w:cs="Calibri"/>
        </w:rPr>
        <w:lastRenderedPageBreak/>
        <w:t>поисковой работе на территории Брянской области;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иные полномочия, отнесенные федеральными законами, </w:t>
      </w:r>
      <w:hyperlink r:id="rId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Брянской области, законами Брянской области к компетенции Брянской областной Думы.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>Статья 5. Компетенция администрации Брянской области в сфере организации и проведения на территории Брянской области поисковой работы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компетенции администрации Брянской области в сфере организации и проведения на территории Брянской области поисковой работы относится: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обеспечение реализации областных законодательных актов в сфере организации и проведения на территории Брянской области поисковой работы;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определение органа исполнительной власти Брянской области, на который возлагаются полномочия по координации деятельности и контролю в сфере организации и проведения на территории Брянской области поисковой работы (далее по тексту - уполномоченный орган);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предоставление поисковым общественным объединениям полномочий на проведение поисковой работы и лишение данных полномочий;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организация проведения поисковой работы на территории Брянской области и руководство такой работой;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иные полномочия, отнесенные федеральными законами, Уставом Брянской области, законами Брянской области к компетенции администрации Брянской области как высшего исполнительного органа государственной власти субъекта Российской Федерации.</w:t>
      </w:r>
      <w:proofErr w:type="gramEnd"/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59"/>
      <w:bookmarkEnd w:id="5"/>
      <w:r>
        <w:rPr>
          <w:rFonts w:ascii="Calibri" w:hAnsi="Calibri" w:cs="Calibri"/>
        </w:rPr>
        <w:t>Статья 6. Компетенция уполномоченного органа в сфере организации и проведения на территории Брянской области поисковой работы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компетенции уполномоченного органа в сфере организации и проведения на территории Брянской области поисковой работы относится: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разработке и реализации областной программы;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внесение в установленном областным законодательством порядке предложений по финансированию областной программы, распределению финансовых средств, предусмотренных в областном бюджете на ее реализацию;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взаимодействие с территориальными органами федеральных органов исполнительной власти и органами местного самоуправления при организации и проведении поисковой работы;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предоставление поисковым общественным объединениям полномочий на проведение поисковой работы и лишение данных полномочий;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координация деятельности поисковых общественных объединений по проведению поисковой работы;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организация и проведение специального обучения поисковиков, осуществление допуска поисковиков к поисковой работе;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проведением поисковой работы;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оказание консультативной и методической помощи поисковым общественным объединениям при проведении ими поисковой работы;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полномочия в пределах компетенции, определенной областным законодательством.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если администрацией Брянской области уполномоченный орган не определен, полномочия данного органа осуществляет администрация Брянской области.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Администрация Брянской области вправе принять к исполнению отдельные или все полномочия уполномоченного органа, установленные областным законодательством.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t>Статья 7. Финансирование поисковой работы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законом финансирование поисковой работы на территории Брянской области может осуществляться за счет средств федерального, областного и местных бюджетов, добровольных взносов и пожертвований юридических и физических лиц, а также иных </w:t>
      </w:r>
      <w:r>
        <w:rPr>
          <w:rFonts w:ascii="Calibri" w:hAnsi="Calibri" w:cs="Calibri"/>
        </w:rPr>
        <w:lastRenderedPageBreak/>
        <w:t>не запрещенных законодательством источников.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Статья 8. Орган по обеспечению сохранности, содержанию и благоустройству военных могил и воинских захоронений, поставленных на государственную охрану как памятники истории и культуры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Органом по обеспечению сохранности, содержанию и благоустройству военных могил и воинских захоронений, поставленных на государственную охрану как памятники истории и культуры, является областной орган по охране, реставрации и использованию памятников истории и культуры.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нахождения пришедшего в негодность воинского захоронения или мемориального сооружения в местах, удаленных от населенных пунктов, и при отсутствии дорог к такому захоронению может производиться перезахоронение останков в установленном порядке по решению органов местного самоуправления.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83"/>
      <w:bookmarkEnd w:id="8"/>
      <w:r>
        <w:rPr>
          <w:rFonts w:ascii="Calibri" w:hAnsi="Calibri" w:cs="Calibri"/>
        </w:rPr>
        <w:t>Статья 9. Вступление в силу настоящего Закона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через десять дней со дня его официального опубликования.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области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Н.В.ДЕНИН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Брянск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 ноября 2005 г.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77-З</w:t>
      </w: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B368B" w:rsidRDefault="003B36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B368B" w:rsidRDefault="003B36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3B368B"/>
    <w:sectPr w:rsidR="00C36BE1" w:rsidSect="00F0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8B"/>
    <w:rsid w:val="003B368B"/>
    <w:rsid w:val="003C2A77"/>
    <w:rsid w:val="005545CA"/>
    <w:rsid w:val="0074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D39163DC33376F36180B915A1A2822586404C746EE98FBE436EFB4006RAe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BD39163DC33376F36180AF16CDFE8F25891A47786EEBD2B44B37F742R0e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D39163DC33376F36180AF16CDFE8F268519447730BCD0E51E39RFe2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BD39163DC33376F36180AF16CDFE8F25891A47786EEBD2B44B37F742R0e1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BD39163DC33376F36180B915A1A2822586404C7E61E781EC146CAA1508A3DBR4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9499</Characters>
  <Application>Microsoft Office Word</Application>
  <DocSecurity>0</DocSecurity>
  <Lines>79</Lines>
  <Paragraphs>22</Paragraphs>
  <ScaleCrop>false</ScaleCrop>
  <Company>Krokoz™ Inc.</Company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2015-02-27T08:30:00Z</dcterms:created>
  <dcterms:modified xsi:type="dcterms:W3CDTF">2015-02-27T08:30:00Z</dcterms:modified>
</cp:coreProperties>
</file>