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CE" w:rsidRDefault="006F2FC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6F2FCE" w:rsidRDefault="006F2FCE">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6F2FCE">
        <w:tc>
          <w:tcPr>
            <w:tcW w:w="4677" w:type="dxa"/>
            <w:tcMar>
              <w:top w:w="0" w:type="dxa"/>
              <w:left w:w="0" w:type="dxa"/>
              <w:bottom w:w="0" w:type="dxa"/>
              <w:right w:w="0" w:type="dxa"/>
            </w:tcMar>
          </w:tcPr>
          <w:p w:rsidR="006F2FCE" w:rsidRDefault="006F2FCE">
            <w:pPr>
              <w:widowControl w:val="0"/>
              <w:autoSpaceDE w:val="0"/>
              <w:autoSpaceDN w:val="0"/>
              <w:adjustRightInd w:val="0"/>
              <w:spacing w:after="0" w:line="240" w:lineRule="auto"/>
              <w:rPr>
                <w:rFonts w:ascii="Calibri" w:hAnsi="Calibri" w:cs="Calibri"/>
              </w:rPr>
            </w:pPr>
            <w:r>
              <w:rPr>
                <w:rFonts w:ascii="Calibri" w:hAnsi="Calibri" w:cs="Calibri"/>
              </w:rPr>
              <w:t>8 июня 2009 года</w:t>
            </w:r>
          </w:p>
        </w:tc>
        <w:tc>
          <w:tcPr>
            <w:tcW w:w="4677" w:type="dxa"/>
            <w:tcMar>
              <w:top w:w="0" w:type="dxa"/>
              <w:left w:w="0" w:type="dxa"/>
              <w:bottom w:w="0" w:type="dxa"/>
              <w:right w:w="0" w:type="dxa"/>
            </w:tcMar>
          </w:tcPr>
          <w:p w:rsidR="006F2FCE" w:rsidRDefault="006F2FCE">
            <w:pPr>
              <w:widowControl w:val="0"/>
              <w:autoSpaceDE w:val="0"/>
              <w:autoSpaceDN w:val="0"/>
              <w:adjustRightInd w:val="0"/>
              <w:spacing w:after="0" w:line="240" w:lineRule="auto"/>
              <w:jc w:val="right"/>
              <w:rPr>
                <w:rFonts w:ascii="Calibri" w:hAnsi="Calibri" w:cs="Calibri"/>
              </w:rPr>
            </w:pPr>
            <w:r>
              <w:rPr>
                <w:rFonts w:ascii="Calibri" w:hAnsi="Calibri" w:cs="Calibri"/>
              </w:rPr>
              <w:t>N 44-З</w:t>
            </w:r>
          </w:p>
        </w:tc>
      </w:tr>
    </w:tbl>
    <w:p w:rsidR="006F2FCE" w:rsidRDefault="006F2FC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F2FCE" w:rsidRDefault="006F2FCE">
      <w:pPr>
        <w:widowControl w:val="0"/>
        <w:autoSpaceDE w:val="0"/>
        <w:autoSpaceDN w:val="0"/>
        <w:adjustRightInd w:val="0"/>
        <w:spacing w:after="0" w:line="240" w:lineRule="auto"/>
        <w:jc w:val="center"/>
        <w:rPr>
          <w:rFonts w:ascii="Calibri" w:hAnsi="Calibri" w:cs="Calibri"/>
        </w:rPr>
      </w:pPr>
    </w:p>
    <w:p w:rsidR="006F2FCE" w:rsidRDefault="006F2F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6F2FCE" w:rsidRDefault="006F2FCE">
      <w:pPr>
        <w:widowControl w:val="0"/>
        <w:autoSpaceDE w:val="0"/>
        <w:autoSpaceDN w:val="0"/>
        <w:adjustRightInd w:val="0"/>
        <w:spacing w:after="0" w:line="240" w:lineRule="auto"/>
        <w:jc w:val="center"/>
        <w:rPr>
          <w:rFonts w:ascii="Calibri" w:hAnsi="Calibri" w:cs="Calibri"/>
          <w:b/>
          <w:bCs/>
        </w:rPr>
      </w:pPr>
    </w:p>
    <w:p w:rsidR="006F2FCE" w:rsidRDefault="006F2F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БРЯНСКОЙ ОБЛАСТИ</w:t>
      </w:r>
    </w:p>
    <w:p w:rsidR="006F2FCE" w:rsidRDefault="006F2FCE">
      <w:pPr>
        <w:widowControl w:val="0"/>
        <w:autoSpaceDE w:val="0"/>
        <w:autoSpaceDN w:val="0"/>
        <w:adjustRightInd w:val="0"/>
        <w:spacing w:after="0" w:line="240" w:lineRule="auto"/>
        <w:jc w:val="center"/>
        <w:rPr>
          <w:rFonts w:ascii="Calibri" w:hAnsi="Calibri" w:cs="Calibri"/>
          <w:b/>
          <w:bCs/>
        </w:rPr>
      </w:pPr>
    </w:p>
    <w:p w:rsidR="006F2FCE" w:rsidRDefault="006F2FC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МОЛОДЕЖНОМ ПАРЛАМЕНТЕ БРЯНСКОЙ ОБЛАСТИ</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F2FCE" w:rsidRDefault="006F2FCE">
      <w:pPr>
        <w:widowControl w:val="0"/>
        <w:autoSpaceDE w:val="0"/>
        <w:autoSpaceDN w:val="0"/>
        <w:adjustRightInd w:val="0"/>
        <w:spacing w:after="0" w:line="240" w:lineRule="auto"/>
        <w:jc w:val="right"/>
        <w:rPr>
          <w:rFonts w:ascii="Calibri" w:hAnsi="Calibri" w:cs="Calibri"/>
        </w:rPr>
      </w:pPr>
      <w:r>
        <w:rPr>
          <w:rFonts w:ascii="Calibri" w:hAnsi="Calibri" w:cs="Calibri"/>
        </w:rPr>
        <w:t>Брянской областной Думой</w:t>
      </w:r>
    </w:p>
    <w:p w:rsidR="006F2FCE" w:rsidRDefault="006F2FCE">
      <w:pPr>
        <w:widowControl w:val="0"/>
        <w:autoSpaceDE w:val="0"/>
        <w:autoSpaceDN w:val="0"/>
        <w:adjustRightInd w:val="0"/>
        <w:spacing w:after="0" w:line="240" w:lineRule="auto"/>
        <w:jc w:val="right"/>
        <w:rPr>
          <w:rFonts w:ascii="Calibri" w:hAnsi="Calibri" w:cs="Calibri"/>
        </w:rPr>
      </w:pPr>
      <w:r>
        <w:rPr>
          <w:rFonts w:ascii="Calibri" w:hAnsi="Calibri" w:cs="Calibri"/>
        </w:rPr>
        <w:t>28 мая 2009 года</w:t>
      </w:r>
    </w:p>
    <w:p w:rsidR="006F2FCE" w:rsidRDefault="006F2FCE">
      <w:pPr>
        <w:widowControl w:val="0"/>
        <w:autoSpaceDE w:val="0"/>
        <w:autoSpaceDN w:val="0"/>
        <w:adjustRightInd w:val="0"/>
        <w:spacing w:after="0" w:line="240" w:lineRule="auto"/>
        <w:jc w:val="center"/>
        <w:rPr>
          <w:rFonts w:ascii="Calibri" w:hAnsi="Calibri" w:cs="Calibri"/>
        </w:rPr>
      </w:pPr>
    </w:p>
    <w:p w:rsidR="006F2FCE" w:rsidRDefault="006F2FCE">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Брянской области</w:t>
      </w:r>
    </w:p>
    <w:p w:rsidR="006F2FCE" w:rsidRDefault="006F2FC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5" w:history="1">
        <w:r>
          <w:rPr>
            <w:rFonts w:ascii="Calibri" w:hAnsi="Calibri" w:cs="Calibri"/>
            <w:color w:val="0000FF"/>
          </w:rPr>
          <w:t>N 114-З</w:t>
        </w:r>
      </w:hyperlink>
      <w:r>
        <w:rPr>
          <w:rFonts w:ascii="Calibri" w:hAnsi="Calibri" w:cs="Calibri"/>
        </w:rPr>
        <w:t xml:space="preserve">, от 02.02.2012 </w:t>
      </w:r>
      <w:hyperlink r:id="rId6" w:history="1">
        <w:r>
          <w:rPr>
            <w:rFonts w:ascii="Calibri" w:hAnsi="Calibri" w:cs="Calibri"/>
            <w:color w:val="0000FF"/>
          </w:rPr>
          <w:t>N 3-З</w:t>
        </w:r>
      </w:hyperlink>
      <w:r>
        <w:rPr>
          <w:rFonts w:ascii="Calibri" w:hAnsi="Calibri" w:cs="Calibri"/>
        </w:rPr>
        <w:t>,</w:t>
      </w:r>
    </w:p>
    <w:p w:rsidR="006F2FCE" w:rsidRDefault="006F2FC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10.05.2012 </w:t>
      </w:r>
      <w:hyperlink r:id="rId7" w:history="1">
        <w:r>
          <w:rPr>
            <w:rFonts w:ascii="Calibri" w:hAnsi="Calibri" w:cs="Calibri"/>
            <w:color w:val="0000FF"/>
          </w:rPr>
          <w:t>N 25-З</w:t>
        </w:r>
      </w:hyperlink>
      <w:r>
        <w:rPr>
          <w:rFonts w:ascii="Calibri" w:hAnsi="Calibri" w:cs="Calibri"/>
        </w:rPr>
        <w:t xml:space="preserve">, от 02.11.2012 </w:t>
      </w:r>
      <w:hyperlink r:id="rId8" w:history="1">
        <w:r>
          <w:rPr>
            <w:rFonts w:ascii="Calibri" w:hAnsi="Calibri" w:cs="Calibri"/>
            <w:color w:val="0000FF"/>
          </w:rPr>
          <w:t>N 75-З</w:t>
        </w:r>
      </w:hyperlink>
      <w:r>
        <w:rPr>
          <w:rFonts w:ascii="Calibri" w:hAnsi="Calibri" w:cs="Calibri"/>
        </w:rPr>
        <w:t>,</w:t>
      </w:r>
    </w:p>
    <w:p w:rsidR="006F2FCE" w:rsidRDefault="006F2FC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06.05.2013 </w:t>
      </w:r>
      <w:hyperlink r:id="rId9" w:history="1">
        <w:r>
          <w:rPr>
            <w:rFonts w:ascii="Calibri" w:hAnsi="Calibri" w:cs="Calibri"/>
            <w:color w:val="0000FF"/>
          </w:rPr>
          <w:t>N 26-З</w:t>
        </w:r>
      </w:hyperlink>
      <w:r>
        <w:rPr>
          <w:rFonts w:ascii="Calibri" w:hAnsi="Calibri" w:cs="Calibri"/>
        </w:rPr>
        <w:t xml:space="preserve">, от 01.08.2013 </w:t>
      </w:r>
      <w:hyperlink r:id="rId10" w:history="1">
        <w:r>
          <w:rPr>
            <w:rFonts w:ascii="Calibri" w:hAnsi="Calibri" w:cs="Calibri"/>
            <w:color w:val="0000FF"/>
          </w:rPr>
          <w:t>N 60-З</w:t>
        </w:r>
      </w:hyperlink>
      <w:r>
        <w:rPr>
          <w:rFonts w:ascii="Calibri" w:hAnsi="Calibri" w:cs="Calibri"/>
        </w:rPr>
        <w:t>,</w:t>
      </w:r>
    </w:p>
    <w:p w:rsidR="006F2FCE" w:rsidRDefault="006F2FC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08.11.2013 </w:t>
      </w:r>
      <w:hyperlink r:id="rId11" w:history="1">
        <w:r>
          <w:rPr>
            <w:rFonts w:ascii="Calibri" w:hAnsi="Calibri" w:cs="Calibri"/>
            <w:color w:val="0000FF"/>
          </w:rPr>
          <w:t>N 88-З</w:t>
        </w:r>
      </w:hyperlink>
      <w:r>
        <w:rPr>
          <w:rFonts w:ascii="Calibri" w:hAnsi="Calibri" w:cs="Calibri"/>
        </w:rPr>
        <w:t xml:space="preserve">, от 31.12.2013 </w:t>
      </w:r>
      <w:hyperlink r:id="rId12" w:history="1">
        <w:r>
          <w:rPr>
            <w:rFonts w:ascii="Calibri" w:hAnsi="Calibri" w:cs="Calibri"/>
            <w:color w:val="0000FF"/>
          </w:rPr>
          <w:t>N 123-З</w:t>
        </w:r>
      </w:hyperlink>
      <w:r>
        <w:rPr>
          <w:rFonts w:ascii="Calibri" w:hAnsi="Calibri" w:cs="Calibri"/>
        </w:rPr>
        <w:t>,</w:t>
      </w:r>
    </w:p>
    <w:p w:rsidR="006F2FCE" w:rsidRDefault="006F2FC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04.07.2014 </w:t>
      </w:r>
      <w:hyperlink r:id="rId13" w:history="1">
        <w:r>
          <w:rPr>
            <w:rFonts w:ascii="Calibri" w:hAnsi="Calibri" w:cs="Calibri"/>
            <w:color w:val="0000FF"/>
          </w:rPr>
          <w:t>N 46-З</w:t>
        </w:r>
      </w:hyperlink>
      <w:r>
        <w:rPr>
          <w:rFonts w:ascii="Calibri" w:hAnsi="Calibri" w:cs="Calibri"/>
        </w:rPr>
        <w:t>)</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Молодежный парламент обеспечивает взаимодействие граждан из числа молодежи, молодежных общественных объединений с органами государственной власти Брянской области и местного самоуправления с целью изучения проблем молодежи в Брянской области, своевременного информирования о них органов государственной власти.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Молодежный парламент Брянской области является коллегиальным, совещательным и консультативным органом при Брянской областной Думе по вопросам молодежной политики Брянской области.</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Закона</w:t>
        </w:r>
      </w:hyperlink>
      <w:r>
        <w:rPr>
          <w:rFonts w:ascii="Calibri" w:hAnsi="Calibri" w:cs="Calibri"/>
        </w:rPr>
        <w:t xml:space="preserve"> Брянской области от 06.05.2013 N 26-З)</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0" w:name="Par25"/>
      <w:bookmarkEnd w:id="0"/>
      <w:r>
        <w:rPr>
          <w:rFonts w:ascii="Calibri" w:hAnsi="Calibri" w:cs="Calibri"/>
        </w:rPr>
        <w:t>Статья 1. Правовая основа деятельности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Молодежный парламент осуществляет свою деятельность на основе </w:t>
      </w:r>
      <w:hyperlink r:id="rId15"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и иных нормативных правовых актов Российской Федерации, </w:t>
      </w:r>
      <w:hyperlink r:id="rId16" w:history="1">
        <w:r>
          <w:rPr>
            <w:rFonts w:ascii="Calibri" w:hAnsi="Calibri" w:cs="Calibri"/>
            <w:color w:val="0000FF"/>
          </w:rPr>
          <w:t>Устава</w:t>
        </w:r>
      </w:hyperlink>
      <w:r>
        <w:rPr>
          <w:rFonts w:ascii="Calibri" w:hAnsi="Calibri" w:cs="Calibri"/>
        </w:rPr>
        <w:t xml:space="preserve"> Брянской области, настоящего Закона, иных правовых актов Брянской области.</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1" w:name="Par29"/>
      <w:bookmarkEnd w:id="1"/>
      <w:r>
        <w:rPr>
          <w:rFonts w:ascii="Calibri" w:hAnsi="Calibri" w:cs="Calibri"/>
        </w:rPr>
        <w:t>Статья 2. Цели и задачи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целями Молодежного парламента являются:</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предложений по решению проблем молодежи Брянской области;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участию молодежи в реализации приоритетных направлений государственной политики, а также в приобщении молодых граждан к нормотворческой деятельности;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правовой и политической культуры молодежи;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содействие эффективному сотрудничеству представителей молодежи, молодежных и детских общественных объединений с органами государственной власти и органами местного самоуправления.</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задачами Молодежного парламента являются:</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взаимодействия представителей молодежи с органами государственной власти Брянской области и местного самоуправления;</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внесение предложений органам государственной власти Брянской области и представительным органам местного самоуправления по наиболее актуальным вопросам молодежной политики;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участие в обсуждении проектов законов и иных нормативных правовых актов, разрабатываемых Брянской областной Думой и Правительством Брянской области, затрагивающих права и законные интересы молодежи;</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Закона</w:t>
        </w:r>
      </w:hyperlink>
      <w:r>
        <w:rPr>
          <w:rFonts w:ascii="Calibri" w:hAnsi="Calibri" w:cs="Calibri"/>
        </w:rPr>
        <w:t xml:space="preserve"> Брянской области от 06.05.2013 N 26-З)</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содействие формированию правовой культуры и правосознания молодежи, проявлению социальной активности молодежных и детских общественных объединений, обеспечению участия молодежи в социально-политической жизни;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содействие в защите прав и законных интересов молодежи, поддержка в разработке и реализации наиболее перспективных общественно полезных проектов, инициатив и программ по развитию социально-экономической жизни молодежи Брянской области;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взаимодействие Молодежного парламента с Общественной молодежной палатой при Государственной Думе Федерального Собрания Российской Федерации, Молодежной парламентской ассамблеей при Совете Федерации Федерального Собрания Российской Федерации, с другими молодежными объединениями, созданными при органах государственной власти и органах местного самоуправления в субъектах Российской Федерации;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проведение анализа работы с молодежью в муниципальных образованиях Брянской области и выявление проблем, существующих в молодежной среде.</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введен </w:t>
      </w:r>
      <w:hyperlink r:id="rId18" w:history="1">
        <w:r>
          <w:rPr>
            <w:rFonts w:ascii="Calibri" w:hAnsi="Calibri" w:cs="Calibri"/>
            <w:color w:val="0000FF"/>
          </w:rPr>
          <w:t>Законом</w:t>
        </w:r>
      </w:hyperlink>
      <w:r>
        <w:rPr>
          <w:rFonts w:ascii="Calibri" w:hAnsi="Calibri" w:cs="Calibri"/>
        </w:rPr>
        <w:t xml:space="preserve"> Брянской области от 06.05.2013 N 26-З)</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2" w:name="Par47"/>
      <w:bookmarkEnd w:id="2"/>
      <w:r>
        <w:rPr>
          <w:rFonts w:ascii="Calibri" w:hAnsi="Calibri" w:cs="Calibri"/>
        </w:rPr>
        <w:t>Статья 3. Член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bookmarkStart w:id="3" w:name="Par49"/>
      <w:bookmarkEnd w:id="3"/>
      <w:r>
        <w:rPr>
          <w:rFonts w:ascii="Calibri" w:hAnsi="Calibri" w:cs="Calibri"/>
        </w:rPr>
        <w:t>1. Членом Молодежного парламента может быть гражданин Российской Федерации, постоянно или преимущественно проживающий на территории Брянской области, в возрасте от 18 до 30 лет.</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 Молодежного парламента осуществляет свою деятельность на общественных началах.</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4" w:name="Par52"/>
      <w:bookmarkEnd w:id="4"/>
      <w:r>
        <w:rPr>
          <w:rFonts w:ascii="Calibri" w:hAnsi="Calibri" w:cs="Calibri"/>
        </w:rPr>
        <w:t>Статья 4. Порядок формирования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Закона</w:t>
        </w:r>
      </w:hyperlink>
      <w:r>
        <w:rPr>
          <w:rFonts w:ascii="Calibri" w:hAnsi="Calibri" w:cs="Calibri"/>
        </w:rPr>
        <w:t xml:space="preserve"> Брянской области от 04.07.2014 N 46-З)</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Молодежный парламент формируется сроком на 2,5 года, состоит из сорока пяти членов.</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Тридцать пять членов делегируются в состав Молодежного парламента от каждой административно-территориальной единицы Брянской области по одному представителю, за исключением города Брянска. От города Брянска в состав Молодежного парламента делегируется 5 представителей.</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Делегирование представителя в Молодежный парламент осуществляется на основании правового акта представительного органа соответствующего муниципального образования Брянской области.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Кандидатура представителя в Молодежный парламент должна быть согласована с главой соответствующего муниципального образования Брянской области.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Представительные органы муниципальных образований Брянской области представляют в Брянскую областную Думу:</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копию правового акта о выдвижении представителя муниципального образования Брянской области в состав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копию документа, подтверждающего согласование главой муниципального образования Брянской области делегирования представителя муниципального образования Брянской области в состав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заявление представителя муниципального образования Брянской области о его согласии быть членом Молодежного парламента с указанием даты и места рождения, образования, основного места работы или учебы (в случае отсутствия основного места работы или учебы - род занятий), занимаемой должности, адреса места жительства, вида, серии и номера документа, удостоверяющего личность, наименования органа, выдавшего данный документ, и даты его выдачи, сведений о судимости, гражданстве, а также его согласие на обработку указанных </w:t>
      </w:r>
      <w:r>
        <w:rPr>
          <w:rFonts w:ascii="Calibri" w:hAnsi="Calibri" w:cs="Calibri"/>
        </w:rPr>
        <w:lastRenderedPageBreak/>
        <w:t>персональных данных.</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Десять членов Молодежного парламента избираются на конкурсной основе в порядке, установленном настоящим Законом, из числа кандидатов, выдвинутых в соответствии с </w:t>
      </w:r>
      <w:hyperlink w:anchor="Par65" w:history="1">
        <w:r>
          <w:rPr>
            <w:rFonts w:ascii="Calibri" w:hAnsi="Calibri" w:cs="Calibri"/>
            <w:color w:val="0000FF"/>
          </w:rPr>
          <w:t>пунктом 7</w:t>
        </w:r>
      </w:hyperlink>
      <w:r>
        <w:rPr>
          <w:rFonts w:ascii="Calibri" w:hAnsi="Calibri" w:cs="Calibri"/>
        </w:rPr>
        <w:t xml:space="preserve"> настоящей статьи.</w:t>
      </w:r>
    </w:p>
    <w:p w:rsidR="006F2FCE" w:rsidRDefault="006F2FCE">
      <w:pPr>
        <w:widowControl w:val="0"/>
        <w:autoSpaceDE w:val="0"/>
        <w:autoSpaceDN w:val="0"/>
        <w:adjustRightInd w:val="0"/>
        <w:spacing w:after="0" w:line="240" w:lineRule="auto"/>
        <w:ind w:firstLine="540"/>
        <w:jc w:val="both"/>
        <w:rPr>
          <w:rFonts w:ascii="Calibri" w:hAnsi="Calibri" w:cs="Calibri"/>
        </w:rPr>
      </w:pPr>
      <w:bookmarkStart w:id="5" w:name="Par65"/>
      <w:bookmarkEnd w:id="5"/>
      <w:r>
        <w:rPr>
          <w:rFonts w:ascii="Calibri" w:hAnsi="Calibri" w:cs="Calibri"/>
        </w:rPr>
        <w:t>7. Кандидаты в Молодежный парламент могут выдвигаться (направляться) с учетом следующих норм представительства:</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региональных отделений политических партий, имеющих фракции в Брянской областной Думе, - по одному кандидату;</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брянских региональных отделений общефедеральных и межрегиональных молодежных общественных объединений, от региональных молодежных общественных объединений, зарегистрированных в установленном законодательством порядке и имеющих статус юридического лица, - по одному представителю;</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 учебных заведений высшего и среднего профессионального образования, в том числе филиалов и представительств на территории Брянской области, - по одному представителю от учебного заведения;</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 трудовых коллективов предприятий, учреждений и организаций независимо от их организационно-правовых форм и форм собственности, в деятельности которых принимает участие молодежь более 200 человек, - один представитель от предприятия, учреждения и организации;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 инициативной группы молодежи в составе не менее 500 человек по итогам сбора подписей за кандидата в члены Молодежного парламента - один представитель. Собранные подписи за кандидата в члены Молодежного парламента должны содержать следующую информацию: Ф.И.О., контактный телефон, адрес места жительства, место учебы или работы;</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 региональных общественных объединений (землячеств, общин и т.п.) - по одному представителю.</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определения членов Молодежного парламента из всех выдвинутых (направленных) в соответствии с </w:t>
      </w:r>
      <w:hyperlink w:anchor="Par65" w:history="1">
        <w:r>
          <w:rPr>
            <w:rFonts w:ascii="Calibri" w:hAnsi="Calibri" w:cs="Calibri"/>
            <w:color w:val="0000FF"/>
          </w:rPr>
          <w:t>пунктом 7</w:t>
        </w:r>
      </w:hyperlink>
      <w:r>
        <w:rPr>
          <w:rFonts w:ascii="Calibri" w:hAnsi="Calibri" w:cs="Calibri"/>
        </w:rPr>
        <w:t xml:space="preserve"> настоящей статьи кандидатов постановлением Брянской областной Думы утверждается постоянно действующая конкурсная комиссия.</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участия в конкурсе кандидаты представляют в конкурсную комиссию следующие документы:</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соответственно решение органов управления региональных отделений политических партий, имеющих фракции в Брянской областной Думе, или региональных молодежных общественных объединений, или руководителей учебных заведений (по согласованию с профсоюзными организациями студентов и органами студенческого самоуправления при их наличии), или собраний трудовых коллективов независимо от их организационно-правовых форм и форм собственности (по согласованию с советом молодых специалистов и рабочих или профсоюзной организацией при их наличии), или уполномоченных органов региональных общественных объединений (землячеств, общин и т.п.), делегирующих своих кандидатов в члены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направления кандидата в члены Молодежного парламента инициативной группой молодежи по итогам сбора подписей - подписные листы с информацией, установленной настоящим Законом;</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программы действий кандидата в составе Молодежного парламента, отражающей проблемы современной молодежи и пути их решения;</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анкету;</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письменное согласие кандидата на включение его в состав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окончании конкурсных процедур и определения десяти членов Молодежного парламента конкурсная комиссия формирует резерв из числа выдвинутых (направленных) кандидатов, не вошедших в состав Молодежного парламента, в целях замены членов Молодежного парламента, прекративших свои полномочия досрочно. Конкурсная комиссия правомочна принимать решения при присутствии на заседании большинства членов конкурсной комиссии. Решения конкурсной комиссии принимаются большинством голосов от присутствующих на заседании членов конкурсной комиссии.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Решения конкурсной комиссии об определении членов Молодежного парламента, а </w:t>
      </w:r>
      <w:r>
        <w:rPr>
          <w:rFonts w:ascii="Calibri" w:hAnsi="Calibri" w:cs="Calibri"/>
        </w:rPr>
        <w:lastRenderedPageBreak/>
        <w:t>также о составе резерва Молодежного парламента хранятся у председателя Молодежного парламента, а также в Брянской областной Думе.</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Списочный состав Молодежного парламента от административно-территориальных единиц Брянской области (35 членов), решение конкурсной комиссии о членах Молодежного парламента (10 членов) и о списочном составе резерва утверждается постановлением Брянской областной Думы. Молодежный парламент считается созданным с даты утверждения Брянской областной Думой не менее половины членов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6" w:name="Par83"/>
      <w:bookmarkEnd w:id="6"/>
      <w:r>
        <w:rPr>
          <w:rFonts w:ascii="Calibri" w:hAnsi="Calibri" w:cs="Calibri"/>
        </w:rPr>
        <w:t>Статья 5. Организация работы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порядок деятельности Молодежного парламента, порядок образования и деятельности структурных подразделений Молодежного парламента определяются Регламентом Молодежного парламента, утвержденным постановлением Брянской областной Думы.</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20" w:history="1">
        <w:r>
          <w:rPr>
            <w:rFonts w:ascii="Calibri" w:hAnsi="Calibri" w:cs="Calibri"/>
            <w:color w:val="0000FF"/>
          </w:rPr>
          <w:t>Закона</w:t>
        </w:r>
      </w:hyperlink>
      <w:r>
        <w:rPr>
          <w:rFonts w:ascii="Calibri" w:hAnsi="Calibri" w:cs="Calibri"/>
        </w:rPr>
        <w:t xml:space="preserve"> Брянской области от 08.11.2013 N 88-З)</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Основной формой работы Молодежного парламента является заседание, на котором решаются все вопросы в соответствии с целями и задачами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Заседание Молодежного парламента правомочно, если на нем присутствует не менее половины от общего числа членов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Первое заседание Молодежного парламента созывается председателем Брянской областной Думы не позднее 30 дней со дня принятия постановления Брянской областной Думы о членах Молодежного парламента.</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Закона</w:t>
        </w:r>
      </w:hyperlink>
      <w:r>
        <w:rPr>
          <w:rFonts w:ascii="Calibri" w:hAnsi="Calibri" w:cs="Calibri"/>
        </w:rPr>
        <w:t xml:space="preserve"> Брянской области от 06.05.2013 N 26-З)</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заседание Молодежного парламента открывает и ведет до избрания председателя Молодежного парламента председатель Брянской областной Думы или его представитель, присутствующий на заседании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работе Молодежного парламента могут принимать участие депутаты Брянской областной Думы, представители Правительства Брянской области, Общественной палаты Брянской области и иных органов государственной власти и органов местного самоуправления Брянской области с правом совещательного голоса.</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Брянской области от 06.05.2013 N 26-З)</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Молодежный парламент ежегодно готовит и публикует доклад о результатах своей деятельности. Доклад размещается в сети Интернет на сайте Брянской областной Думы.</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Ежегодный доклад Молодежного парламента заслушивается на заседании Брянской областной Думы.</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w:t>
      </w:r>
      <w:hyperlink r:id="rId23" w:history="1">
        <w:r>
          <w:rPr>
            <w:rFonts w:ascii="Calibri" w:hAnsi="Calibri" w:cs="Calibri"/>
            <w:color w:val="0000FF"/>
          </w:rPr>
          <w:t>Законом</w:t>
        </w:r>
      </w:hyperlink>
      <w:r>
        <w:rPr>
          <w:rFonts w:ascii="Calibri" w:hAnsi="Calibri" w:cs="Calibri"/>
        </w:rPr>
        <w:t xml:space="preserve"> Брянской области от 06.05.2013 N 26-З)</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Информационная поддержка и организационно-техническое обеспечение деятельности Молодежного парламента осуществляется аппаратом Брянской областной Думы.</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деятельности Молодежного парламента Брянской области осуществляется в рамках запланированных средств на реализацию мероприятий в сфере молодежной политики государственной программы исполнительного органа государственной власти Брянской области, курирующего вопросы молодежной политики.</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24" w:history="1">
        <w:r>
          <w:rPr>
            <w:rFonts w:ascii="Calibri" w:hAnsi="Calibri" w:cs="Calibri"/>
            <w:color w:val="0000FF"/>
          </w:rPr>
          <w:t>Законом</w:t>
        </w:r>
      </w:hyperlink>
      <w:r>
        <w:rPr>
          <w:rFonts w:ascii="Calibri" w:hAnsi="Calibri" w:cs="Calibri"/>
        </w:rPr>
        <w:t xml:space="preserve"> Брянской области от 06.05.2013 N 26-З)</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7" w:name="Par101"/>
      <w:bookmarkEnd w:id="7"/>
      <w:r>
        <w:rPr>
          <w:rFonts w:ascii="Calibri" w:hAnsi="Calibri" w:cs="Calibri"/>
        </w:rPr>
        <w:t>Статья 6. Органы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Молодежного парламента на первом заседании избирают из своего состава совет Молодежного парламента, председателя, заместителей председателя, председателей комиссий Молодежного парламента, а также формируют комиссии и иные рабочие группы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 принятия Молодежным парламентом решений об избрании органов Молодежного парламента, указанных в части первой настоящей статьи, в течение трех месяцев со дня принятия постановления Брянской областной Думы об утверждении состава Молодежного парламента указанное решение может быть принято председателем Брянской областной Думы.</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w:t>
      </w:r>
      <w:hyperlink r:id="rId25" w:history="1">
        <w:r>
          <w:rPr>
            <w:rFonts w:ascii="Calibri" w:hAnsi="Calibri" w:cs="Calibri"/>
            <w:color w:val="0000FF"/>
          </w:rPr>
          <w:t>Законом</w:t>
        </w:r>
      </w:hyperlink>
      <w:r>
        <w:rPr>
          <w:rFonts w:ascii="Calibri" w:hAnsi="Calibri" w:cs="Calibri"/>
        </w:rPr>
        <w:t xml:space="preserve"> Брянской области от 04.07.2014 N 46-З)</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8" w:name="Par107"/>
      <w:bookmarkEnd w:id="8"/>
      <w:r>
        <w:rPr>
          <w:rFonts w:ascii="Calibri" w:hAnsi="Calibri" w:cs="Calibri"/>
        </w:rPr>
        <w:t>Статья 7. Права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Молодежный парламент вправе:</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разрабатывать и вносить в Брянскую областную Думу и Правительство Брянской области предложения и рекомендации по совершенствованию законодательства, затрагивающего права и законные интересы молодежи;</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Брянской области от 04.07.2014 N 46-З)</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порядке, предусмотренном Регламентом Брянской областной Думы, через своих полномочных представителей в заседаниях постоянных комитетов областной Думы и рабочих групп;</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делегировать своего полномочного представителя для присутствия на заседаниях Брянской областной Думы;</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взаимодействовать с органами государственной власти Брянской области, другими органами и организациями, общественными объединениями в сфере разработки инициатив, направленных на защиту прав и законных интересов молодежи;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оказывать содействие общественным объединениям в разработке и реализации мероприятий, направленных на решение проблем молодежи;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иметь собственную символику.</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9" w:name="Par118"/>
      <w:bookmarkEnd w:id="9"/>
      <w:r>
        <w:rPr>
          <w:rFonts w:ascii="Calibri" w:hAnsi="Calibri" w:cs="Calibri"/>
        </w:rPr>
        <w:t>Статья 8. Решения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Молодежный парламент принимает решения в форме заключений, обращений, рекомендаций.</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Молодежного парламента принимаются большинством голосов от числа присутствующих на заседании членов.</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Молодежного парламента носят рекомендательный характер.</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непринятия Молодежным парламентом решения по обращениям, поступившим из Государственной Думы, Совета Федерации Федерального Собрания Российской Федерации, связанным с деятельностью Молодежного парламента Брянской области, решение принимается Брянской областной Думой.</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27" w:history="1">
        <w:r>
          <w:rPr>
            <w:rFonts w:ascii="Calibri" w:hAnsi="Calibri" w:cs="Calibri"/>
            <w:color w:val="0000FF"/>
          </w:rPr>
          <w:t>Законом</w:t>
        </w:r>
      </w:hyperlink>
      <w:r>
        <w:rPr>
          <w:rFonts w:ascii="Calibri" w:hAnsi="Calibri" w:cs="Calibri"/>
        </w:rPr>
        <w:t xml:space="preserve"> Брянской области от 01.08.2013 N 60-З)</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10" w:name="Par126"/>
      <w:bookmarkEnd w:id="10"/>
      <w:r>
        <w:rPr>
          <w:rFonts w:ascii="Calibri" w:hAnsi="Calibri" w:cs="Calibri"/>
        </w:rPr>
        <w:t>Статья 8.1. Основы взаимодействия Молодежного парламента с Молодежным правительством Брянской области</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28" w:history="1">
        <w:r>
          <w:rPr>
            <w:rFonts w:ascii="Calibri" w:hAnsi="Calibri" w:cs="Calibri"/>
            <w:color w:val="0000FF"/>
          </w:rPr>
          <w:t>Законом</w:t>
        </w:r>
      </w:hyperlink>
      <w:r>
        <w:rPr>
          <w:rFonts w:ascii="Calibri" w:hAnsi="Calibri" w:cs="Calibri"/>
        </w:rPr>
        <w:t xml:space="preserve"> Брянской области от 06.05.2013 N 26-З)</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Молодежный парламент и Молодежное правительство Брянской области взаимодействуют в целях осуществления молодежной политики по обмену информацией, участию в мероприятиях, направлению предложений по вопросам их деятельности, выработке совместных решений по реализации приоритетных направлений государственной молодежной политики в Брянской области.</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11" w:name="Par132"/>
      <w:bookmarkEnd w:id="11"/>
      <w:r>
        <w:rPr>
          <w:rFonts w:ascii="Calibri" w:hAnsi="Calibri" w:cs="Calibri"/>
        </w:rPr>
        <w:t>Статья 9. Прекращение полномочий члена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члена Молодежного парламента прекращаются досрочно в случаях:</w:t>
      </w:r>
    </w:p>
    <w:p w:rsidR="006F2FCE" w:rsidRDefault="006F2FCE">
      <w:pPr>
        <w:widowControl w:val="0"/>
        <w:autoSpaceDE w:val="0"/>
        <w:autoSpaceDN w:val="0"/>
        <w:adjustRightInd w:val="0"/>
        <w:spacing w:after="0" w:line="240" w:lineRule="auto"/>
        <w:ind w:firstLine="540"/>
        <w:jc w:val="both"/>
        <w:rPr>
          <w:rFonts w:ascii="Calibri" w:hAnsi="Calibri" w:cs="Calibri"/>
        </w:rPr>
      </w:pPr>
      <w:bookmarkStart w:id="12" w:name="Par135"/>
      <w:bookmarkEnd w:id="12"/>
      <w:r>
        <w:rPr>
          <w:rFonts w:ascii="Calibri" w:hAnsi="Calibri" w:cs="Calibri"/>
        </w:rPr>
        <w:t>1) личного заявления члена Молодежного парламента о сложении полномочий;</w:t>
      </w:r>
    </w:p>
    <w:p w:rsidR="006F2FCE" w:rsidRDefault="006F2FCE">
      <w:pPr>
        <w:widowControl w:val="0"/>
        <w:autoSpaceDE w:val="0"/>
        <w:autoSpaceDN w:val="0"/>
        <w:adjustRightInd w:val="0"/>
        <w:spacing w:after="0" w:line="240" w:lineRule="auto"/>
        <w:ind w:firstLine="540"/>
        <w:jc w:val="both"/>
        <w:rPr>
          <w:rFonts w:ascii="Calibri" w:hAnsi="Calibri" w:cs="Calibri"/>
        </w:rPr>
      </w:pPr>
      <w:bookmarkStart w:id="13" w:name="Par136"/>
      <w:bookmarkEnd w:id="13"/>
      <w:r>
        <w:rPr>
          <w:rFonts w:ascii="Calibri" w:hAnsi="Calibri" w:cs="Calibri"/>
        </w:rPr>
        <w:t>2) досрочного прекращения деятельности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bookmarkStart w:id="14" w:name="Par137"/>
      <w:bookmarkEnd w:id="14"/>
      <w:r>
        <w:rPr>
          <w:rFonts w:ascii="Calibri" w:hAnsi="Calibri" w:cs="Calibri"/>
        </w:rPr>
        <w:t>3) утраты членом Молодежного парламента гражданства Российской Федерации;</w:t>
      </w:r>
    </w:p>
    <w:p w:rsidR="006F2FCE" w:rsidRDefault="006F2FCE">
      <w:pPr>
        <w:widowControl w:val="0"/>
        <w:autoSpaceDE w:val="0"/>
        <w:autoSpaceDN w:val="0"/>
        <w:adjustRightInd w:val="0"/>
        <w:spacing w:after="0" w:line="240" w:lineRule="auto"/>
        <w:ind w:firstLine="540"/>
        <w:jc w:val="both"/>
        <w:rPr>
          <w:rFonts w:ascii="Calibri" w:hAnsi="Calibri" w:cs="Calibri"/>
        </w:rPr>
      </w:pPr>
      <w:bookmarkStart w:id="15" w:name="Par138"/>
      <w:bookmarkEnd w:id="15"/>
      <w:r>
        <w:rPr>
          <w:rFonts w:ascii="Calibri" w:hAnsi="Calibri" w:cs="Calibri"/>
        </w:rPr>
        <w:t>4) выезда члена Молодежного парламента на постоянное место жительства за пределы Брянской области;</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5 - 6) исключены. - </w:t>
      </w:r>
      <w:hyperlink r:id="rId29" w:history="1">
        <w:r>
          <w:rPr>
            <w:rFonts w:ascii="Calibri" w:hAnsi="Calibri" w:cs="Calibri"/>
            <w:color w:val="0000FF"/>
          </w:rPr>
          <w:t>Закон</w:t>
        </w:r>
      </w:hyperlink>
      <w:r>
        <w:rPr>
          <w:rFonts w:ascii="Calibri" w:hAnsi="Calibri" w:cs="Calibri"/>
        </w:rPr>
        <w:t xml:space="preserve"> Брянской области от 01.08.2013 N 60-З;</w:t>
      </w:r>
    </w:p>
    <w:p w:rsidR="006F2FCE" w:rsidRDefault="006F2FCE">
      <w:pPr>
        <w:widowControl w:val="0"/>
        <w:autoSpaceDE w:val="0"/>
        <w:autoSpaceDN w:val="0"/>
        <w:adjustRightInd w:val="0"/>
        <w:spacing w:after="0" w:line="240" w:lineRule="auto"/>
        <w:ind w:firstLine="540"/>
        <w:jc w:val="both"/>
        <w:rPr>
          <w:rFonts w:ascii="Calibri" w:hAnsi="Calibri" w:cs="Calibri"/>
        </w:rPr>
      </w:pPr>
      <w:bookmarkStart w:id="16" w:name="Par140"/>
      <w:bookmarkEnd w:id="16"/>
      <w:r>
        <w:rPr>
          <w:rFonts w:ascii="Calibri" w:hAnsi="Calibri" w:cs="Calibri"/>
        </w:rPr>
        <w:t xml:space="preserve">7) по решению Молодежного парламента, принятому большинством голосов от числа </w:t>
      </w:r>
      <w:r>
        <w:rPr>
          <w:rFonts w:ascii="Calibri" w:hAnsi="Calibri" w:cs="Calibri"/>
        </w:rPr>
        <w:lastRenderedPageBreak/>
        <w:t>членов Молодежного парламента, утвержденного постановлением областной Думы.</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w:t>
      </w:r>
      <w:hyperlink r:id="rId30" w:history="1">
        <w:r>
          <w:rPr>
            <w:rFonts w:ascii="Calibri" w:hAnsi="Calibri" w:cs="Calibri"/>
            <w:color w:val="0000FF"/>
          </w:rPr>
          <w:t>Закона</w:t>
        </w:r>
      </w:hyperlink>
      <w:r>
        <w:rPr>
          <w:rFonts w:ascii="Calibri" w:hAnsi="Calibri" w:cs="Calibri"/>
        </w:rPr>
        <w:t xml:space="preserve"> Брянской области от 31.12.2013 N 123-З)</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досрочном прекращении полномочий членов Молодежного парламента по основаниям, предусмотренным </w:t>
      </w:r>
      <w:hyperlink w:anchor="Par135" w:history="1">
        <w:r>
          <w:rPr>
            <w:rFonts w:ascii="Calibri" w:hAnsi="Calibri" w:cs="Calibri"/>
            <w:color w:val="0000FF"/>
          </w:rPr>
          <w:t>подпунктами 1</w:t>
        </w:r>
      </w:hyperlink>
      <w:r>
        <w:rPr>
          <w:rFonts w:ascii="Calibri" w:hAnsi="Calibri" w:cs="Calibri"/>
        </w:rPr>
        <w:t xml:space="preserve">, </w:t>
      </w:r>
      <w:hyperlink w:anchor="Par136" w:history="1">
        <w:r>
          <w:rPr>
            <w:rFonts w:ascii="Calibri" w:hAnsi="Calibri" w:cs="Calibri"/>
            <w:color w:val="0000FF"/>
          </w:rPr>
          <w:t>2</w:t>
        </w:r>
      </w:hyperlink>
      <w:r>
        <w:rPr>
          <w:rFonts w:ascii="Calibri" w:hAnsi="Calibri" w:cs="Calibri"/>
        </w:rPr>
        <w:t xml:space="preserve">, </w:t>
      </w:r>
      <w:hyperlink w:anchor="Par137" w:history="1">
        <w:r>
          <w:rPr>
            <w:rFonts w:ascii="Calibri" w:hAnsi="Calibri" w:cs="Calibri"/>
            <w:color w:val="0000FF"/>
          </w:rPr>
          <w:t>3</w:t>
        </w:r>
      </w:hyperlink>
      <w:r>
        <w:rPr>
          <w:rFonts w:ascii="Calibri" w:hAnsi="Calibri" w:cs="Calibri"/>
        </w:rPr>
        <w:t xml:space="preserve">, </w:t>
      </w:r>
      <w:hyperlink w:anchor="Par138" w:history="1">
        <w:r>
          <w:rPr>
            <w:rFonts w:ascii="Calibri" w:hAnsi="Calibri" w:cs="Calibri"/>
            <w:color w:val="0000FF"/>
          </w:rPr>
          <w:t>4 пункта 1</w:t>
        </w:r>
      </w:hyperlink>
      <w:r>
        <w:rPr>
          <w:rFonts w:ascii="Calibri" w:hAnsi="Calibri" w:cs="Calibri"/>
        </w:rPr>
        <w:t xml:space="preserve"> настоящей статьи, принимается Брянской областной Думой и оформляется постановлением областной Думы по основаниям, предусмотренным </w:t>
      </w:r>
      <w:hyperlink w:anchor="Par140" w:history="1">
        <w:r>
          <w:rPr>
            <w:rFonts w:ascii="Calibri" w:hAnsi="Calibri" w:cs="Calibri"/>
            <w:color w:val="0000FF"/>
          </w:rPr>
          <w:t>подпунктом 7 пункта 1</w:t>
        </w:r>
      </w:hyperlink>
      <w:r>
        <w:rPr>
          <w:rFonts w:ascii="Calibri" w:hAnsi="Calibri" w:cs="Calibri"/>
        </w:rPr>
        <w:t xml:space="preserve"> настоящей статьи, - постановлением областной Думы на основании решения Молодежного парламента.</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31" w:history="1">
        <w:r>
          <w:rPr>
            <w:rFonts w:ascii="Calibri" w:hAnsi="Calibri" w:cs="Calibri"/>
            <w:color w:val="0000FF"/>
          </w:rPr>
          <w:t>Закона</w:t>
        </w:r>
      </w:hyperlink>
      <w:r>
        <w:rPr>
          <w:rFonts w:ascii="Calibri" w:hAnsi="Calibri" w:cs="Calibri"/>
        </w:rPr>
        <w:t xml:space="preserve"> Брянской области от 01.08.2013 N 60-З)</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члена Молодежного парламента прекращаются также в случаях:</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окончания срока полномочий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достижения членом Молодежного парламента предельного возраста, определенного </w:t>
      </w:r>
      <w:hyperlink w:anchor="Par49" w:history="1">
        <w:r>
          <w:rPr>
            <w:rFonts w:ascii="Calibri" w:hAnsi="Calibri" w:cs="Calibri"/>
            <w:color w:val="0000FF"/>
          </w:rPr>
          <w:t>частью первой статьи 3</w:t>
        </w:r>
      </w:hyperlink>
      <w:r>
        <w:rPr>
          <w:rFonts w:ascii="Calibri" w:hAnsi="Calibri" w:cs="Calibri"/>
        </w:rPr>
        <w:t xml:space="preserve"> настоящего Закона.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17" w:name="Par148"/>
      <w:bookmarkEnd w:id="17"/>
      <w:r>
        <w:rPr>
          <w:rFonts w:ascii="Calibri" w:hAnsi="Calibri" w:cs="Calibri"/>
        </w:rPr>
        <w:t>Статья 10. Порядок избрания членов Молодежного парламента взамен досрочно прекративших свои полномочия</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выхода из состава Молодежного парламента одного или более его членов такое же количество кандидатов получают право войти в состав Молодежного парламента из состава утвержденного резерва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включении в состав Молодежного парламента новых членов взамен досрочно прекративших свои полномочия принимается по предложению Молодежного парламента конкурсной комиссией и утверждается постановлением Брянской областной Думы.</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Брянской области от 06.05.2013 N 26-З)</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18" w:name="Par154"/>
      <w:bookmarkEnd w:id="18"/>
      <w:r>
        <w:rPr>
          <w:rFonts w:ascii="Calibri" w:hAnsi="Calibri" w:cs="Calibri"/>
        </w:rPr>
        <w:t>Статья 11. Досрочное прекращение деятельности Молодежного парламента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Молодежный парламент досрочно прекращает свои полномочия со дня принятия соответствующего решения в случаях:</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принятия решения Брянской областной Думы о досрочном прекращении деятельности Молодежного парламента;</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Закона</w:t>
        </w:r>
      </w:hyperlink>
      <w:r>
        <w:rPr>
          <w:rFonts w:ascii="Calibri" w:hAnsi="Calibri" w:cs="Calibri"/>
        </w:rPr>
        <w:t xml:space="preserve"> Брянской области от 06.05.2013 N 26-З)</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принятия Молодежным парламентом решения о самороспуске.</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outlineLvl w:val="0"/>
        <w:rPr>
          <w:rFonts w:ascii="Calibri" w:hAnsi="Calibri" w:cs="Calibri"/>
        </w:rPr>
      </w:pPr>
      <w:bookmarkStart w:id="19" w:name="Par161"/>
      <w:bookmarkEnd w:id="19"/>
      <w:r>
        <w:rPr>
          <w:rFonts w:ascii="Calibri" w:hAnsi="Calibri" w:cs="Calibri"/>
        </w:rPr>
        <w:t>Статья 12. Вступление в силу настоящего Закона</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Закон вступает в силу после его официального опубликования.</w:t>
      </w:r>
    </w:p>
    <w:p w:rsidR="006F2FCE" w:rsidRDefault="006F2FC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правовые акты Брянской области, принятые о Молодежном парламенте, приводятся в соответствие с настоящим Законом в течение 1 месяца со дня вступления Закона в силу.</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6F2FCE" w:rsidRDefault="006F2FCE">
      <w:pPr>
        <w:widowControl w:val="0"/>
        <w:autoSpaceDE w:val="0"/>
        <w:autoSpaceDN w:val="0"/>
        <w:adjustRightInd w:val="0"/>
        <w:spacing w:after="0" w:line="240" w:lineRule="auto"/>
        <w:jc w:val="right"/>
        <w:rPr>
          <w:rFonts w:ascii="Calibri" w:hAnsi="Calibri" w:cs="Calibri"/>
        </w:rPr>
      </w:pPr>
      <w:r>
        <w:rPr>
          <w:rFonts w:ascii="Calibri" w:hAnsi="Calibri" w:cs="Calibri"/>
        </w:rPr>
        <w:t>Брянской области</w:t>
      </w:r>
    </w:p>
    <w:p w:rsidR="006F2FCE" w:rsidRDefault="006F2FCE">
      <w:pPr>
        <w:widowControl w:val="0"/>
        <w:autoSpaceDE w:val="0"/>
        <w:autoSpaceDN w:val="0"/>
        <w:adjustRightInd w:val="0"/>
        <w:spacing w:after="0" w:line="240" w:lineRule="auto"/>
        <w:jc w:val="right"/>
        <w:rPr>
          <w:rFonts w:ascii="Calibri" w:hAnsi="Calibri" w:cs="Calibri"/>
        </w:rPr>
      </w:pPr>
      <w:r>
        <w:rPr>
          <w:rFonts w:ascii="Calibri" w:hAnsi="Calibri" w:cs="Calibri"/>
        </w:rPr>
        <w:t>Н.В.ДЕНИН</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г. Брянск</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8 июня 2009 года</w:t>
      </w:r>
    </w:p>
    <w:p w:rsidR="006F2FCE" w:rsidRDefault="006F2FCE">
      <w:pPr>
        <w:widowControl w:val="0"/>
        <w:autoSpaceDE w:val="0"/>
        <w:autoSpaceDN w:val="0"/>
        <w:adjustRightInd w:val="0"/>
        <w:spacing w:after="0" w:line="240" w:lineRule="auto"/>
        <w:jc w:val="both"/>
        <w:rPr>
          <w:rFonts w:ascii="Calibri" w:hAnsi="Calibri" w:cs="Calibri"/>
        </w:rPr>
      </w:pPr>
      <w:r>
        <w:rPr>
          <w:rFonts w:ascii="Calibri" w:hAnsi="Calibri" w:cs="Calibri"/>
        </w:rPr>
        <w:t>N 44-З</w:t>
      </w: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autoSpaceDE w:val="0"/>
        <w:autoSpaceDN w:val="0"/>
        <w:adjustRightInd w:val="0"/>
        <w:spacing w:after="0" w:line="240" w:lineRule="auto"/>
        <w:ind w:firstLine="540"/>
        <w:jc w:val="both"/>
        <w:rPr>
          <w:rFonts w:ascii="Calibri" w:hAnsi="Calibri" w:cs="Calibri"/>
        </w:rPr>
      </w:pPr>
    </w:p>
    <w:p w:rsidR="006F2FCE" w:rsidRDefault="006F2FC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36BE1" w:rsidRDefault="006F2FCE"/>
    <w:sectPr w:rsidR="00C36BE1" w:rsidSect="00041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2FCE"/>
    <w:rsid w:val="003C2A77"/>
    <w:rsid w:val="005545CA"/>
    <w:rsid w:val="006F2FCE"/>
    <w:rsid w:val="00741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851D4187A848E56320BC792837271C19BB404589C65E3D30CC2CECAF5DE2A99F4198298571D849D9695J230G" TargetMode="External"/><Relationship Id="rId13" Type="http://schemas.openxmlformats.org/officeDocument/2006/relationships/hyperlink" Target="consultantplus://offline/ref=674851D4187A848E56320BC792837271C19BB404599E60E7DD0CC2CECAF5DE2A99F4198298571D849D9695J230G" TargetMode="External"/><Relationship Id="rId18" Type="http://schemas.openxmlformats.org/officeDocument/2006/relationships/hyperlink" Target="consultantplus://offline/ref=674851D4187A848E56320BC792837271C19BB404589264E2DB0CC2CECAF5DE2A99F4198298571D849D9694J236G" TargetMode="External"/><Relationship Id="rId26" Type="http://schemas.openxmlformats.org/officeDocument/2006/relationships/hyperlink" Target="consultantplus://offline/ref=674851D4187A848E56320BC792837271C19BB404599E60E7DD0CC2CECAF5DE2A99F4198298571D849D9696J23FG" TargetMode="External"/><Relationship Id="rId3" Type="http://schemas.openxmlformats.org/officeDocument/2006/relationships/webSettings" Target="webSettings.xml"/><Relationship Id="rId21" Type="http://schemas.openxmlformats.org/officeDocument/2006/relationships/hyperlink" Target="consultantplus://offline/ref=674851D4187A848E56320BC792837271C19BB404589264E2DB0CC2CECAF5DE2A99F4198298571D849D9694J23EG" TargetMode="External"/><Relationship Id="rId34" Type="http://schemas.openxmlformats.org/officeDocument/2006/relationships/fontTable" Target="fontTable.xml"/><Relationship Id="rId7" Type="http://schemas.openxmlformats.org/officeDocument/2006/relationships/hyperlink" Target="consultantplus://offline/ref=674851D4187A848E56320BC792837271C19BB404589E6BEED90CC2CECAF5DE2A99F4198298571D849D9695J230G" TargetMode="External"/><Relationship Id="rId12" Type="http://schemas.openxmlformats.org/officeDocument/2006/relationships/hyperlink" Target="consultantplus://offline/ref=674851D4187A848E56320BC792837271C19BB404599964EED90CC2CECAF5DE2A99F4198298571D849D9695J230G" TargetMode="External"/><Relationship Id="rId17" Type="http://schemas.openxmlformats.org/officeDocument/2006/relationships/hyperlink" Target="consultantplus://offline/ref=674851D4187A848E56320BC792837271C19BB404589264E2DB0CC2CECAF5DE2A99F4198298571D849D9694J237G" TargetMode="External"/><Relationship Id="rId25" Type="http://schemas.openxmlformats.org/officeDocument/2006/relationships/hyperlink" Target="consultantplus://offline/ref=674851D4187A848E56320BC792837271C19BB404599E60E7DD0CC2CECAF5DE2A99F4198298571D849D9696J231G" TargetMode="External"/><Relationship Id="rId33" Type="http://schemas.openxmlformats.org/officeDocument/2006/relationships/hyperlink" Target="consultantplus://offline/ref=674851D4187A848E56320BC792837271C19BB404589264E2DB0CC2CECAF5DE2A99F4198298571D849D9696J235G" TargetMode="External"/><Relationship Id="rId2" Type="http://schemas.openxmlformats.org/officeDocument/2006/relationships/settings" Target="settings.xml"/><Relationship Id="rId16" Type="http://schemas.openxmlformats.org/officeDocument/2006/relationships/hyperlink" Target="consultantplus://offline/ref=674851D4187A848E56320BC792837271C19BB404599F63E3D30CC2CECAF5DE2AJ939G" TargetMode="External"/><Relationship Id="rId20" Type="http://schemas.openxmlformats.org/officeDocument/2006/relationships/hyperlink" Target="consultantplus://offline/ref=674851D4187A848E56320BC792837271C19BB404599A6BE5DE0CC2CECAF5DE2A99F4198298571D849D9695J230G" TargetMode="External"/><Relationship Id="rId29" Type="http://schemas.openxmlformats.org/officeDocument/2006/relationships/hyperlink" Target="consultantplus://offline/ref=674851D4187A848E56320BC792837271C19BB404599B64EEDF0CC2CECAF5DE2A99F4198298571D849D9694J236G" TargetMode="External"/><Relationship Id="rId1" Type="http://schemas.openxmlformats.org/officeDocument/2006/relationships/styles" Target="styles.xml"/><Relationship Id="rId6" Type="http://schemas.openxmlformats.org/officeDocument/2006/relationships/hyperlink" Target="consultantplus://offline/ref=674851D4187A848E56320BC792837271C19BB404589F6AEFD30CC2CECAF5DE2A99F4198298571D849D9695J230G" TargetMode="External"/><Relationship Id="rId11" Type="http://schemas.openxmlformats.org/officeDocument/2006/relationships/hyperlink" Target="consultantplus://offline/ref=674851D4187A848E56320BC792837271C19BB404599A6BE5DE0CC2CECAF5DE2A99F4198298571D849D9695J230G" TargetMode="External"/><Relationship Id="rId24" Type="http://schemas.openxmlformats.org/officeDocument/2006/relationships/hyperlink" Target="consultantplus://offline/ref=674851D4187A848E56320BC792837271C19BB404589264E2DB0CC2CECAF5DE2A99F4198298571D849D9697J232G" TargetMode="External"/><Relationship Id="rId32" Type="http://schemas.openxmlformats.org/officeDocument/2006/relationships/hyperlink" Target="consultantplus://offline/ref=674851D4187A848E56320BC792837271C19BB404589264E2DB0CC2CECAF5DE2A99F4198298571D849D9696J236G" TargetMode="External"/><Relationship Id="rId5" Type="http://schemas.openxmlformats.org/officeDocument/2006/relationships/hyperlink" Target="consultantplus://offline/ref=674851D4187A848E56320BC792837271C19BB404589A62E7DD0CC2CECAF5DE2A99F4198298571D849D9695J230G" TargetMode="External"/><Relationship Id="rId15" Type="http://schemas.openxmlformats.org/officeDocument/2006/relationships/hyperlink" Target="consultantplus://offline/ref=674851D4187A848E56320BD191EF2E7CC298ED0C51CD3EB3D70697J936G" TargetMode="External"/><Relationship Id="rId23" Type="http://schemas.openxmlformats.org/officeDocument/2006/relationships/hyperlink" Target="consultantplus://offline/ref=674851D4187A848E56320BC792837271C19BB404589264E2DB0CC2CECAF5DE2A99F4198298571D849D9697J235G" TargetMode="External"/><Relationship Id="rId28" Type="http://schemas.openxmlformats.org/officeDocument/2006/relationships/hyperlink" Target="consultantplus://offline/ref=674851D4187A848E56320BC792837271C19BB404589264E2DB0CC2CECAF5DE2A99F4198298571D849D9697J230G" TargetMode="External"/><Relationship Id="rId10" Type="http://schemas.openxmlformats.org/officeDocument/2006/relationships/hyperlink" Target="consultantplus://offline/ref=674851D4187A848E56320BC792837271C19BB404599B64EEDF0CC2CECAF5DE2A99F4198298571D849D9695J230G" TargetMode="External"/><Relationship Id="rId19" Type="http://schemas.openxmlformats.org/officeDocument/2006/relationships/hyperlink" Target="consultantplus://offline/ref=674851D4187A848E56320BC792837271C19BB404599E60E7DD0CC2CECAF5DE2A99F4198298571D849D9695J23FG" TargetMode="External"/><Relationship Id="rId31" Type="http://schemas.openxmlformats.org/officeDocument/2006/relationships/hyperlink" Target="consultantplus://offline/ref=674851D4187A848E56320BC792837271C19BB404599B64EEDF0CC2CECAF5DE2A99F4198298571D849D9694J23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74851D4187A848E56320BC792837271C19BB404589264E2DB0CC2CECAF5DE2A99F4198298571D849D9695J230G" TargetMode="External"/><Relationship Id="rId14" Type="http://schemas.openxmlformats.org/officeDocument/2006/relationships/hyperlink" Target="consultantplus://offline/ref=674851D4187A848E56320BC792837271C19BB404589264E2DB0CC2CECAF5DE2A99F4198298571D849D9695J23FG" TargetMode="External"/><Relationship Id="rId22" Type="http://schemas.openxmlformats.org/officeDocument/2006/relationships/hyperlink" Target="consultantplus://offline/ref=674851D4187A848E56320BC792837271C19BB404589264E2DB0CC2CECAF5DE2A99F4198298571D849D9697J236G" TargetMode="External"/><Relationship Id="rId27" Type="http://schemas.openxmlformats.org/officeDocument/2006/relationships/hyperlink" Target="consultantplus://offline/ref=674851D4187A848E56320BC792837271C19BB404599B64EEDF0CC2CECAF5DE2A99F4198298571D849D9695J23FG" TargetMode="External"/><Relationship Id="rId30" Type="http://schemas.openxmlformats.org/officeDocument/2006/relationships/hyperlink" Target="consultantplus://offline/ref=674851D4187A848E56320BC792837271C19BB404599964EED90CC2CECAF5DE2A99F4198298571D849D9695J23E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3267</Words>
  <Characters>18625</Characters>
  <Application>Microsoft Office Word</Application>
  <DocSecurity>0</DocSecurity>
  <Lines>155</Lines>
  <Paragraphs>43</Paragraphs>
  <ScaleCrop>false</ScaleCrop>
  <Company>Krokoz™ Inc.</Company>
  <LinksUpToDate>false</LinksUpToDate>
  <CharactersWithSpaces>21849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kadrforever</dc:creator>
  <cp:keywords/>
  <dc:description/>
  <cp:lastModifiedBy>kadrforever</cp:lastModifiedBy>
  <cp:revision>1</cp:revision>
  <dcterms:created xsi:type="dcterms:W3CDTF">2015-02-27T06:55:00Z</dcterms:created>
  <dcterms:modified xsi:type="dcterms:W3CDTF">2015-02-27T06:55:00Z</dcterms:modified>
</cp:coreProperties>
</file>