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1" w:type="dxa"/>
        <w:tblInd w:w="-252" w:type="dxa"/>
        <w:tblLook w:val="0000"/>
      </w:tblPr>
      <w:tblGrid>
        <w:gridCol w:w="4963"/>
        <w:gridCol w:w="248"/>
        <w:gridCol w:w="4710"/>
      </w:tblGrid>
      <w:tr w:rsidR="00F1018C" w:rsidRPr="00F1018C" w:rsidTr="00F40017">
        <w:trPr>
          <w:trHeight w:val="3493"/>
        </w:trPr>
        <w:tc>
          <w:tcPr>
            <w:tcW w:w="4963" w:type="dxa"/>
          </w:tcPr>
          <w:p w:rsidR="00F1018C" w:rsidRPr="00F1018C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018C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47750" cy="1104900"/>
                  <wp:effectExtent l="19050" t="0" r="0" b="0"/>
                  <wp:docPr id="3" name="Рисунок 1" descr="gerb_vet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et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18C" w:rsidRPr="004C777A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4C777A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ДЕПАРТАМЕНТ </w:t>
            </w:r>
          </w:p>
          <w:p w:rsidR="00F1018C" w:rsidRPr="004C777A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4C777A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ОБРАЗОВАНИЯ И НАУКИ</w:t>
            </w:r>
          </w:p>
          <w:p w:rsidR="00F1018C" w:rsidRPr="004C777A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4C777A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БРЯНСКОЙ  ОБЛАСТИ</w:t>
            </w:r>
          </w:p>
          <w:p w:rsidR="00F1018C" w:rsidRPr="004C777A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7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C777A">
              <w:rPr>
                <w:rFonts w:ascii="Times New Roman" w:hAnsi="Times New Roman" w:cs="Times New Roman"/>
                <w:sz w:val="24"/>
                <w:szCs w:val="24"/>
              </w:rPr>
              <w:t>Бежицкая</w:t>
            </w:r>
            <w:proofErr w:type="spellEnd"/>
            <w:r w:rsidRPr="004C777A">
              <w:rPr>
                <w:rFonts w:ascii="Times New Roman" w:hAnsi="Times New Roman" w:cs="Times New Roman"/>
                <w:sz w:val="24"/>
                <w:szCs w:val="24"/>
              </w:rPr>
              <w:t xml:space="preserve">, 34а, г. Брянск, 241050 </w:t>
            </w:r>
          </w:p>
          <w:p w:rsidR="00F1018C" w:rsidRPr="004C777A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7A">
              <w:rPr>
                <w:rFonts w:ascii="Times New Roman" w:hAnsi="Times New Roman" w:cs="Times New Roman"/>
                <w:sz w:val="24"/>
                <w:szCs w:val="24"/>
              </w:rPr>
              <w:t>Телефон: 8-(4832) 74-31-58</w:t>
            </w:r>
          </w:p>
          <w:p w:rsidR="00F1018C" w:rsidRPr="004C777A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7A">
              <w:rPr>
                <w:rFonts w:ascii="Times New Roman" w:hAnsi="Times New Roman" w:cs="Times New Roman"/>
                <w:sz w:val="24"/>
                <w:szCs w:val="24"/>
              </w:rPr>
              <w:t>Факс: 8-(4832) 64-90-24</w:t>
            </w:r>
          </w:p>
          <w:p w:rsidR="00F1018C" w:rsidRPr="004C777A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777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5" w:history="1">
              <w:r w:rsidRPr="004C77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4C77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C77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4C77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77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debryansk</w:t>
              </w:r>
              <w:r w:rsidRPr="004C77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77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1018C" w:rsidRPr="004C777A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7A">
              <w:rPr>
                <w:rFonts w:ascii="Times New Roman" w:hAnsi="Times New Roman" w:cs="Times New Roman"/>
                <w:sz w:val="24"/>
                <w:szCs w:val="24"/>
              </w:rPr>
              <w:t xml:space="preserve">ОКПО 00098938, ОГРН1053244053675, </w:t>
            </w:r>
          </w:p>
          <w:p w:rsidR="00F1018C" w:rsidRPr="004C777A" w:rsidRDefault="00F1018C" w:rsidP="00F4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7A">
              <w:rPr>
                <w:rFonts w:ascii="Times New Roman" w:hAnsi="Times New Roman" w:cs="Times New Roman"/>
                <w:sz w:val="24"/>
                <w:szCs w:val="24"/>
              </w:rPr>
              <w:t>ИНН/КПП 3250058714/325701001</w:t>
            </w:r>
          </w:p>
          <w:p w:rsidR="007B78BE" w:rsidRPr="004C777A" w:rsidRDefault="00292563" w:rsidP="007B78B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A00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203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="00203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203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</w:t>
            </w:r>
            <w:r w:rsidR="002A00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282 </w:t>
            </w:r>
            <w:r w:rsidR="00203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– </w:t>
            </w:r>
            <w:r w:rsidR="007B78BE" w:rsidRPr="004C77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="00203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B78BE" w:rsidRPr="004C77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203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B78BE" w:rsidRPr="004C77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</w:p>
          <w:p w:rsidR="00F1018C" w:rsidRPr="00F1018C" w:rsidRDefault="00F1018C" w:rsidP="00F400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</w:tcPr>
          <w:p w:rsidR="00F1018C" w:rsidRPr="00F1018C" w:rsidRDefault="00F1018C" w:rsidP="00F400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</w:tcPr>
          <w:p w:rsidR="00380413" w:rsidRPr="00380413" w:rsidRDefault="00380413" w:rsidP="002B0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Pr="00380413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 муниципальных районов и городских округов в сфере образования</w:t>
            </w:r>
          </w:p>
          <w:p w:rsidR="00380413" w:rsidRPr="00380413" w:rsidRDefault="00380413" w:rsidP="002B0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13" w:rsidRDefault="00380413" w:rsidP="002B0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13">
              <w:rPr>
                <w:rFonts w:ascii="Times New Roman" w:hAnsi="Times New Roman" w:cs="Times New Roman"/>
                <w:sz w:val="28"/>
                <w:szCs w:val="28"/>
              </w:rPr>
              <w:t>Директорам государственных организаций, осуществляющих образовательную деятельность, находящихся в ведении департамента образования и науки Брянской области</w:t>
            </w:r>
          </w:p>
          <w:p w:rsidR="003E2110" w:rsidRDefault="003E2110" w:rsidP="002B0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110" w:rsidRPr="00380413" w:rsidRDefault="003E2110" w:rsidP="002B0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муниципальных организаций, </w:t>
            </w:r>
            <w:r w:rsidRPr="00380413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</w:t>
            </w:r>
          </w:p>
          <w:p w:rsidR="00F1018C" w:rsidRDefault="00F1018C" w:rsidP="002B0016">
            <w:pPr>
              <w:pStyle w:val="ConsPlusCell"/>
              <w:jc w:val="both"/>
              <w:rPr>
                <w:iCs/>
              </w:rPr>
            </w:pPr>
          </w:p>
          <w:p w:rsidR="002B0016" w:rsidRPr="00F1018C" w:rsidRDefault="002B0016" w:rsidP="002B0016">
            <w:pPr>
              <w:pStyle w:val="ConsPlusCell"/>
              <w:jc w:val="both"/>
              <w:rPr>
                <w:iCs/>
              </w:rPr>
            </w:pPr>
            <w:r>
              <w:rPr>
                <w:iCs/>
              </w:rPr>
              <w:t xml:space="preserve">Руководителям городских и районных организаций </w:t>
            </w:r>
            <w:r w:rsidRPr="003E2110">
              <w:t>Профсоюза работников народного образования и науки</w:t>
            </w:r>
          </w:p>
        </w:tc>
      </w:tr>
    </w:tbl>
    <w:p w:rsidR="003E2110" w:rsidRPr="00721AB2" w:rsidRDefault="003E2110" w:rsidP="00FB421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631D7" w:rsidRDefault="007015CE" w:rsidP="003856E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AB2">
        <w:rPr>
          <w:rFonts w:ascii="Times New Roman" w:hAnsi="Times New Roman" w:cs="Times New Roman"/>
          <w:sz w:val="28"/>
          <w:szCs w:val="28"/>
        </w:rPr>
        <w:t>Д</w:t>
      </w:r>
      <w:r w:rsidR="003E2110" w:rsidRPr="00721AB2">
        <w:rPr>
          <w:rFonts w:ascii="Times New Roman" w:hAnsi="Times New Roman" w:cs="Times New Roman"/>
          <w:sz w:val="28"/>
          <w:szCs w:val="28"/>
        </w:rPr>
        <w:t>епартамент образования и науки Брянской области</w:t>
      </w:r>
      <w:r w:rsidR="0093519D" w:rsidRPr="00721AB2">
        <w:rPr>
          <w:rFonts w:ascii="Times New Roman" w:hAnsi="Times New Roman" w:cs="Times New Roman"/>
          <w:sz w:val="28"/>
          <w:szCs w:val="28"/>
        </w:rPr>
        <w:t xml:space="preserve"> </w:t>
      </w:r>
      <w:r w:rsidR="003E2110" w:rsidRPr="00721AB2">
        <w:rPr>
          <w:rFonts w:ascii="Times New Roman" w:hAnsi="Times New Roman" w:cs="Times New Roman"/>
          <w:sz w:val="28"/>
          <w:szCs w:val="28"/>
        </w:rPr>
        <w:t>совместно с Брянской областной организацией Профсоюза работников народного образования и науки РФ</w:t>
      </w:r>
      <w:r w:rsidR="00292563">
        <w:rPr>
          <w:rFonts w:ascii="Times New Roman" w:hAnsi="Times New Roman" w:cs="Times New Roman"/>
          <w:sz w:val="28"/>
          <w:szCs w:val="28"/>
        </w:rPr>
        <w:t xml:space="preserve"> </w:t>
      </w:r>
      <w:r w:rsidR="00721AB2" w:rsidRPr="00721AB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1AB2">
        <w:rPr>
          <w:rFonts w:ascii="Times New Roman" w:hAnsi="Times New Roman" w:cs="Times New Roman"/>
          <w:sz w:val="28"/>
          <w:szCs w:val="28"/>
        </w:rPr>
        <w:t xml:space="preserve">о </w:t>
      </w:r>
      <w:r w:rsidR="00721AB2" w:rsidRPr="00721AB2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721AB2">
        <w:rPr>
          <w:rFonts w:ascii="Times New Roman" w:hAnsi="Times New Roman" w:cs="Times New Roman"/>
          <w:sz w:val="28"/>
          <w:szCs w:val="28"/>
        </w:rPr>
        <w:t>соответствии имеющегося уровня образования (квалификации) квалификационным требованиям, предъявляемым к должностям педагогических работников организаций, реализующих программы дошкольного и общего образования, и по вопросу получения дополнительного профессионального образования</w:t>
      </w:r>
      <w:r w:rsidR="003856E7">
        <w:rPr>
          <w:rFonts w:ascii="Times New Roman" w:hAnsi="Times New Roman" w:cs="Times New Roman"/>
          <w:sz w:val="28"/>
          <w:szCs w:val="28"/>
        </w:rPr>
        <w:t xml:space="preserve"> направляет разъяснения взамен ранее </w:t>
      </w:r>
      <w:proofErr w:type="gramStart"/>
      <w:r w:rsidR="003856E7">
        <w:rPr>
          <w:rFonts w:ascii="Times New Roman" w:hAnsi="Times New Roman" w:cs="Times New Roman"/>
          <w:sz w:val="28"/>
          <w:szCs w:val="28"/>
        </w:rPr>
        <w:t>направленным</w:t>
      </w:r>
      <w:proofErr w:type="gramEnd"/>
      <w:r w:rsidR="003856E7">
        <w:rPr>
          <w:rFonts w:ascii="Times New Roman" w:hAnsi="Times New Roman" w:cs="Times New Roman"/>
          <w:sz w:val="28"/>
          <w:szCs w:val="28"/>
        </w:rPr>
        <w:t>.</w:t>
      </w:r>
    </w:p>
    <w:p w:rsidR="00721AB2" w:rsidRPr="002C0D14" w:rsidRDefault="00721AB2" w:rsidP="00FB4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21AB2" w:rsidRDefault="00721AB2" w:rsidP="00721AB2">
      <w:pPr>
        <w:pStyle w:val="a6"/>
        <w:pBdr>
          <w:bottom w:val="none" w:sz="0" w:space="0" w:color="auto"/>
        </w:pBd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F197E">
        <w:rPr>
          <w:rFonts w:ascii="Times New Roman" w:hAnsi="Times New Roman"/>
          <w:sz w:val="28"/>
          <w:szCs w:val="28"/>
        </w:rPr>
        <w:t>ри решении вопросов, связанных с квалификационными требованиями, предъявляемыми к педагогическим работникам, следует руководствоваться</w:t>
      </w:r>
      <w:r>
        <w:rPr>
          <w:rFonts w:ascii="Times New Roman" w:hAnsi="Times New Roman"/>
          <w:sz w:val="28"/>
          <w:szCs w:val="28"/>
        </w:rPr>
        <w:t>:</w:t>
      </w:r>
    </w:p>
    <w:p w:rsidR="00721AB2" w:rsidRPr="00721AB2" w:rsidRDefault="00721AB2" w:rsidP="00721AB2">
      <w:pPr>
        <w:pStyle w:val="a6"/>
        <w:pBdr>
          <w:bottom w:val="none" w:sz="0" w:space="0" w:color="auto"/>
        </w:pBdr>
        <w:ind w:right="-1" w:firstLine="709"/>
        <w:rPr>
          <w:rFonts w:ascii="Times New Roman" w:hAnsi="Times New Roman"/>
          <w:sz w:val="28"/>
          <w:szCs w:val="28"/>
        </w:rPr>
      </w:pPr>
      <w:r w:rsidRPr="00721AB2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721AB2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ым</w:t>
        </w:r>
        <w:r w:rsidRPr="00721AB2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ом</w:t>
        </w:r>
        <w:r w:rsidRPr="00721AB2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 от 29 декабря 2012 года N 273-ФЗ "Об образовании в Российской Федерации"</w:t>
        </w:r>
      </w:hyperlink>
      <w:r w:rsidRPr="00721AB2">
        <w:rPr>
          <w:rFonts w:ascii="Times New Roman" w:hAnsi="Times New Roman"/>
          <w:sz w:val="28"/>
          <w:szCs w:val="28"/>
        </w:rPr>
        <w:t xml:space="preserve"> </w:t>
      </w:r>
      <w:r w:rsidRPr="00721AB2">
        <w:rPr>
          <w:rFonts w:ascii="Times New Roman" w:hAnsi="Times New Roman"/>
          <w:bCs/>
          <w:kern w:val="36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 xml:space="preserve"> Федеральный закон N 273-ФЗ);</w:t>
      </w:r>
    </w:p>
    <w:p w:rsidR="00721AB2" w:rsidRDefault="00721AB2" w:rsidP="00721AB2">
      <w:pPr>
        <w:pStyle w:val="a6"/>
        <w:pBdr>
          <w:bottom w:val="none" w:sz="0" w:space="0" w:color="auto"/>
        </w:pBd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721AB2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Единым квалификационным справочником должностей руководителей, специалистов и служащих (раздел "Квалификационные характеристики должностей работников образования")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F197E">
        <w:rPr>
          <w:rFonts w:ascii="Times New Roman" w:hAnsi="Times New Roman"/>
          <w:sz w:val="28"/>
          <w:szCs w:val="28"/>
        </w:rPr>
        <w:t>(далее - квалификационные характеристики</w:t>
      </w:r>
      <w:r>
        <w:rPr>
          <w:rFonts w:ascii="Times New Roman" w:hAnsi="Times New Roman"/>
          <w:sz w:val="28"/>
          <w:szCs w:val="28"/>
        </w:rPr>
        <w:t>)</w:t>
      </w:r>
      <w:r w:rsidRPr="009F197E">
        <w:rPr>
          <w:rFonts w:ascii="Times New Roman" w:hAnsi="Times New Roman"/>
          <w:sz w:val="28"/>
          <w:szCs w:val="28"/>
        </w:rPr>
        <w:t xml:space="preserve">, утвержденным </w:t>
      </w:r>
      <w:hyperlink r:id="rId8" w:history="1">
        <w:r w:rsidRPr="009F197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9F197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Минздравсоцразвития</w:t>
        </w:r>
        <w:proofErr w:type="spellEnd"/>
        <w:r w:rsidRPr="009F197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 России от 26 августа 2010 года N 761н</w:t>
        </w:r>
      </w:hyperlink>
      <w:r w:rsidRPr="009F197E">
        <w:rPr>
          <w:rFonts w:ascii="Times New Roman" w:hAnsi="Times New Roman"/>
          <w:sz w:val="28"/>
          <w:szCs w:val="28"/>
        </w:rPr>
        <w:t xml:space="preserve"> с </w:t>
      </w:r>
      <w:hyperlink r:id="rId9" w:history="1">
        <w:r w:rsidRPr="009F197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изменением</w:t>
        </w:r>
      </w:hyperlink>
      <w:r w:rsidRPr="009F197E">
        <w:rPr>
          <w:rFonts w:ascii="Times New Roman" w:hAnsi="Times New Roman"/>
          <w:sz w:val="28"/>
          <w:szCs w:val="28"/>
        </w:rPr>
        <w:t xml:space="preserve">, внесенным </w:t>
      </w:r>
      <w:hyperlink r:id="rId10" w:history="1">
        <w:r w:rsidRPr="009F197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9F197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Минздравсоцразвития</w:t>
        </w:r>
        <w:proofErr w:type="spellEnd"/>
        <w:r w:rsidRPr="009F197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 России от 31 мая 2011 года N 448н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21AB2" w:rsidRDefault="00721AB2" w:rsidP="0072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AB2">
        <w:rPr>
          <w:rFonts w:ascii="Times New Roman" w:hAnsi="Times New Roman" w:cs="Times New Roman"/>
        </w:rPr>
        <w:t xml:space="preserve">- </w:t>
      </w:r>
      <w:hyperlink r:id="rId11" w:history="1">
        <w:r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П</w:t>
        </w:r>
        <w:r w:rsidRPr="00721AB2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 xml:space="preserve">рофессиональным стандартом "Педагог (педагогическая деятельность в сфере дошкольного, начального общего, основного общего, </w:t>
        </w:r>
        <w:r w:rsidRPr="00721AB2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lastRenderedPageBreak/>
          <w:t>среднего общего образования) (воспитатель, учитель)"</w:t>
        </w:r>
      </w:hyperlink>
      <w:r w:rsidRPr="00721AB2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721AB2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721A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1AB2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1AB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18 октября 2013 года №544н и введен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721AB2">
        <w:rPr>
          <w:rFonts w:ascii="Times New Roman" w:hAnsi="Times New Roman" w:cs="Times New Roman"/>
          <w:sz w:val="28"/>
          <w:szCs w:val="28"/>
        </w:rPr>
        <w:t xml:space="preserve"> в действие с 1 сентября 2017 года)</w:t>
      </w:r>
      <w:r w:rsidR="00DA74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74D6" w:rsidRPr="00721AB2" w:rsidRDefault="00DA74D6" w:rsidP="00721A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216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Российской Федерации от 10 августа 2015 года N 08-1240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AB2" w:rsidRPr="00DA1935" w:rsidRDefault="00721AB2" w:rsidP="00FB4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31D7" w:rsidRPr="009F197E" w:rsidRDefault="00E631D7" w:rsidP="009F197E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19D">
        <w:rPr>
          <w:sz w:val="28"/>
          <w:szCs w:val="28"/>
        </w:rPr>
        <w:t xml:space="preserve">В соответствии с частью </w:t>
      </w:r>
      <w:r w:rsidR="003141DC" w:rsidRPr="0093519D">
        <w:rPr>
          <w:sz w:val="28"/>
          <w:szCs w:val="28"/>
        </w:rPr>
        <w:t>1</w:t>
      </w:r>
      <w:r w:rsidRPr="0093519D">
        <w:rPr>
          <w:sz w:val="28"/>
          <w:szCs w:val="28"/>
        </w:rPr>
        <w:t xml:space="preserve"> </w:t>
      </w:r>
      <w:hyperlink r:id="rId12" w:history="1">
        <w:r w:rsidR="00BC140A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статьи 46 </w:t>
        </w:r>
      </w:hyperlink>
      <w:r w:rsidR="00676904" w:rsidRPr="00594A3A">
        <w:rPr>
          <w:sz w:val="28"/>
          <w:szCs w:val="28"/>
        </w:rPr>
        <w:t xml:space="preserve"> Федеральн</w:t>
      </w:r>
      <w:r w:rsidR="00BC140A">
        <w:rPr>
          <w:sz w:val="28"/>
          <w:szCs w:val="28"/>
        </w:rPr>
        <w:t>ого</w:t>
      </w:r>
      <w:r w:rsidR="00676904" w:rsidRPr="00594A3A">
        <w:rPr>
          <w:sz w:val="28"/>
          <w:szCs w:val="28"/>
        </w:rPr>
        <w:t xml:space="preserve"> закон</w:t>
      </w:r>
      <w:r w:rsidR="00BC140A">
        <w:rPr>
          <w:sz w:val="28"/>
          <w:szCs w:val="28"/>
        </w:rPr>
        <w:t>а</w:t>
      </w:r>
      <w:r w:rsidR="00676904" w:rsidRPr="00594A3A">
        <w:rPr>
          <w:sz w:val="28"/>
          <w:szCs w:val="28"/>
        </w:rPr>
        <w:t xml:space="preserve"> N 273-ФЗ, </w:t>
      </w:r>
      <w:r w:rsidRPr="00594A3A">
        <w:rPr>
          <w:sz w:val="28"/>
          <w:szCs w:val="28"/>
        </w:rPr>
        <w:t>право на з</w:t>
      </w:r>
      <w:r w:rsidRPr="0093519D">
        <w:rPr>
          <w:sz w:val="28"/>
          <w:szCs w:val="28"/>
        </w:rPr>
        <w:t xml:space="preserve">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</w:t>
      </w:r>
      <w:r w:rsidRPr="009F197E">
        <w:rPr>
          <w:sz w:val="28"/>
          <w:szCs w:val="28"/>
        </w:rPr>
        <w:t>квалификационных справочниках, и (или) профессиональны</w:t>
      </w:r>
      <w:r w:rsidR="009F197E" w:rsidRPr="009F197E">
        <w:rPr>
          <w:sz w:val="28"/>
          <w:szCs w:val="28"/>
        </w:rPr>
        <w:t>х</w:t>
      </w:r>
      <w:r w:rsidRPr="009F197E">
        <w:rPr>
          <w:sz w:val="28"/>
          <w:szCs w:val="28"/>
        </w:rPr>
        <w:t xml:space="preserve"> стандарта</w:t>
      </w:r>
      <w:r w:rsidR="009F197E" w:rsidRPr="009F197E">
        <w:rPr>
          <w:sz w:val="28"/>
          <w:szCs w:val="28"/>
        </w:rPr>
        <w:t>х</w:t>
      </w:r>
      <w:r w:rsidRPr="009F197E">
        <w:rPr>
          <w:sz w:val="28"/>
          <w:szCs w:val="28"/>
        </w:rPr>
        <w:t>.</w:t>
      </w:r>
    </w:p>
    <w:p w:rsidR="00212B02" w:rsidRPr="009F197E" w:rsidRDefault="00E631D7" w:rsidP="009F197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97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history="1">
        <w:r w:rsidRPr="009F197E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разделу III "Требования к квалификации"</w:t>
        </w:r>
      </w:hyperlink>
      <w:r w:rsidRPr="009F197E">
        <w:rPr>
          <w:rFonts w:ascii="Times New Roman" w:hAnsi="Times New Roman" w:cs="Times New Roman"/>
          <w:sz w:val="28"/>
          <w:szCs w:val="28"/>
        </w:rPr>
        <w:t xml:space="preserve"> </w:t>
      </w:r>
      <w:r w:rsidR="00D42BCE">
        <w:rPr>
          <w:rFonts w:ascii="Times New Roman" w:hAnsi="Times New Roman" w:cs="Times New Roman"/>
          <w:sz w:val="28"/>
          <w:szCs w:val="28"/>
        </w:rPr>
        <w:t xml:space="preserve"> </w:t>
      </w:r>
      <w:r w:rsidRPr="009F197E">
        <w:rPr>
          <w:rFonts w:ascii="Times New Roman" w:hAnsi="Times New Roman" w:cs="Times New Roman"/>
          <w:sz w:val="28"/>
          <w:szCs w:val="28"/>
        </w:rPr>
        <w:t xml:space="preserve">квалификационных характеристик </w:t>
      </w:r>
      <w:r w:rsidR="009F197E" w:rsidRPr="009F197E">
        <w:rPr>
          <w:rFonts w:ascii="Times New Roman" w:hAnsi="Times New Roman" w:cs="Times New Roman"/>
          <w:sz w:val="28"/>
          <w:szCs w:val="28"/>
        </w:rPr>
        <w:t>лицо, претендующее на должность</w:t>
      </w:r>
      <w:r w:rsidR="00212B02" w:rsidRPr="009F197E">
        <w:rPr>
          <w:rFonts w:ascii="Times New Roman" w:hAnsi="Times New Roman" w:cs="Times New Roman"/>
          <w:sz w:val="28"/>
          <w:szCs w:val="28"/>
        </w:rPr>
        <w:t>:</w:t>
      </w:r>
    </w:p>
    <w:p w:rsidR="00212B02" w:rsidRPr="009F197E" w:rsidRDefault="00212B02" w:rsidP="009F197E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97E">
        <w:rPr>
          <w:sz w:val="28"/>
          <w:szCs w:val="28"/>
          <w:u w:val="single"/>
        </w:rPr>
        <w:t>воспитателя</w:t>
      </w:r>
      <w:r w:rsidRPr="009F197E">
        <w:rPr>
          <w:sz w:val="28"/>
          <w:szCs w:val="28"/>
        </w:rPr>
        <w:t>, должно иметь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работы;</w:t>
      </w:r>
    </w:p>
    <w:p w:rsidR="00E631D7" w:rsidRDefault="00E631D7" w:rsidP="009F197E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12B02">
        <w:rPr>
          <w:sz w:val="28"/>
          <w:szCs w:val="28"/>
          <w:u w:val="single"/>
        </w:rPr>
        <w:t>учителя</w:t>
      </w:r>
      <w:r w:rsidRPr="00212B02">
        <w:rPr>
          <w:sz w:val="28"/>
          <w:szCs w:val="28"/>
        </w:rPr>
        <w:t>, должно иметь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  <w:proofErr w:type="gramEnd"/>
    </w:p>
    <w:p w:rsidR="00DA1935" w:rsidRPr="009F197E" w:rsidRDefault="00DA1935" w:rsidP="00DA730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97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Pr="009F197E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 xml:space="preserve">разделу III 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Профстандарта</w:t>
        </w:r>
        <w:proofErr w:type="spellEnd"/>
      </w:hyperlink>
      <w:r w:rsidRPr="009F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по образованию и обучению к должностям «Учитель, Воспитатель»</w:t>
      </w:r>
      <w:r w:rsidRPr="009F197E">
        <w:rPr>
          <w:rFonts w:ascii="Times New Roman" w:hAnsi="Times New Roman" w:cs="Times New Roman"/>
          <w:sz w:val="28"/>
          <w:szCs w:val="28"/>
        </w:rPr>
        <w:t xml:space="preserve"> лицо, претендующее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</w:t>
      </w:r>
      <w:r w:rsidRPr="009F197E">
        <w:rPr>
          <w:rFonts w:ascii="Times New Roman" w:hAnsi="Times New Roman" w:cs="Times New Roman"/>
          <w:sz w:val="28"/>
          <w:szCs w:val="28"/>
        </w:rPr>
        <w:t>:</w:t>
      </w:r>
    </w:p>
    <w:p w:rsidR="00DA1935" w:rsidRPr="00DA1935" w:rsidRDefault="00DA1935" w:rsidP="00DA730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935">
        <w:rPr>
          <w:sz w:val="28"/>
          <w:szCs w:val="28"/>
        </w:rPr>
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</w:t>
      </w:r>
      <w:r w:rsidRPr="00DA1935">
        <w:rPr>
          <w:b/>
          <w:i/>
          <w:sz w:val="28"/>
          <w:szCs w:val="28"/>
        </w:rPr>
        <w:t>(с последующей профессиональной переподготовкой по профилю педагогической деятельности),</w:t>
      </w:r>
      <w:r w:rsidRPr="00DA1935">
        <w:rPr>
          <w:sz w:val="28"/>
          <w:szCs w:val="28"/>
        </w:rPr>
        <w:t xml:space="preserve">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</w:t>
      </w:r>
      <w:r>
        <w:rPr>
          <w:sz w:val="28"/>
          <w:szCs w:val="28"/>
        </w:rPr>
        <w:t xml:space="preserve"> в образовательной организации.</w:t>
      </w:r>
    </w:p>
    <w:p w:rsidR="00D42BCE" w:rsidRPr="00DA7308" w:rsidRDefault="00D42BCE" w:rsidP="00DA7308">
      <w:pPr>
        <w:pStyle w:val="header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631D7" w:rsidRPr="00676904" w:rsidRDefault="00206D7D" w:rsidP="00DA7308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если </w:t>
      </w:r>
      <w:r w:rsidR="00E631D7" w:rsidRPr="00440597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440597" w:rsidRPr="00440597">
        <w:rPr>
          <w:rFonts w:ascii="Times New Roman" w:hAnsi="Times New Roman" w:cs="Times New Roman"/>
          <w:sz w:val="28"/>
          <w:szCs w:val="28"/>
        </w:rPr>
        <w:t>высшее профессиональное образование или среднее профессиональное образование по направлению подготовки "Образование и педагогика"</w:t>
      </w:r>
      <w:r w:rsidR="00E631D7" w:rsidRPr="00440597">
        <w:rPr>
          <w:rFonts w:ascii="Times New Roman" w:hAnsi="Times New Roman" w:cs="Times New Roman"/>
          <w:sz w:val="28"/>
          <w:szCs w:val="28"/>
        </w:rPr>
        <w:t xml:space="preserve"> </w:t>
      </w:r>
      <w:r w:rsidR="00DA7308">
        <w:rPr>
          <w:rFonts w:ascii="Times New Roman" w:hAnsi="Times New Roman" w:cs="Times New Roman"/>
          <w:sz w:val="28"/>
          <w:szCs w:val="28"/>
        </w:rPr>
        <w:t xml:space="preserve">и направление деятельности педагога в образовательной организации совпадает с направлением подготовки </w:t>
      </w:r>
      <w:r w:rsidR="00E631D7" w:rsidRPr="00440597">
        <w:rPr>
          <w:rFonts w:ascii="Times New Roman" w:hAnsi="Times New Roman" w:cs="Times New Roman"/>
          <w:sz w:val="28"/>
          <w:szCs w:val="28"/>
        </w:rPr>
        <w:t>(</w:t>
      </w:r>
      <w:r w:rsidR="00857C1B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440597" w:rsidRPr="00440597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857C1B">
        <w:rPr>
          <w:rFonts w:ascii="Times New Roman" w:hAnsi="Times New Roman" w:cs="Times New Roman"/>
          <w:sz w:val="28"/>
          <w:szCs w:val="28"/>
        </w:rPr>
        <w:t xml:space="preserve">по диплому </w:t>
      </w:r>
      <w:r w:rsidR="00440597" w:rsidRPr="00440597">
        <w:rPr>
          <w:rFonts w:ascii="Times New Roman" w:hAnsi="Times New Roman" w:cs="Times New Roman"/>
          <w:sz w:val="28"/>
          <w:szCs w:val="28"/>
        </w:rPr>
        <w:t>«учитель</w:t>
      </w:r>
      <w:r w:rsidR="00DA7308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440597" w:rsidRPr="00440597">
        <w:rPr>
          <w:rFonts w:ascii="Times New Roman" w:hAnsi="Times New Roman" w:cs="Times New Roman"/>
          <w:sz w:val="28"/>
          <w:szCs w:val="28"/>
        </w:rPr>
        <w:t xml:space="preserve">» - </w:t>
      </w:r>
      <w:r w:rsidR="00857C1B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40597" w:rsidRPr="00440597">
        <w:rPr>
          <w:rFonts w:ascii="Times New Roman" w:hAnsi="Times New Roman" w:cs="Times New Roman"/>
          <w:sz w:val="28"/>
          <w:szCs w:val="28"/>
        </w:rPr>
        <w:t>«</w:t>
      </w:r>
      <w:r w:rsidR="00DA7308">
        <w:rPr>
          <w:rFonts w:ascii="Times New Roman" w:hAnsi="Times New Roman" w:cs="Times New Roman"/>
          <w:sz w:val="28"/>
          <w:szCs w:val="28"/>
        </w:rPr>
        <w:t>учитель биологии</w:t>
      </w:r>
      <w:r w:rsidR="00440597" w:rsidRPr="00440597">
        <w:rPr>
          <w:rFonts w:ascii="Times New Roman" w:hAnsi="Times New Roman" w:cs="Times New Roman"/>
          <w:sz w:val="28"/>
          <w:szCs w:val="28"/>
        </w:rPr>
        <w:t xml:space="preserve">», квалификация </w:t>
      </w:r>
      <w:r w:rsidR="00643D1F">
        <w:rPr>
          <w:rFonts w:ascii="Times New Roman" w:hAnsi="Times New Roman" w:cs="Times New Roman"/>
          <w:sz w:val="28"/>
          <w:szCs w:val="28"/>
        </w:rPr>
        <w:t xml:space="preserve">- </w:t>
      </w:r>
      <w:r w:rsidR="00440597" w:rsidRPr="00440597">
        <w:rPr>
          <w:rFonts w:ascii="Times New Roman" w:hAnsi="Times New Roman" w:cs="Times New Roman"/>
          <w:sz w:val="28"/>
          <w:szCs w:val="28"/>
        </w:rPr>
        <w:t xml:space="preserve">«учитель </w:t>
      </w:r>
      <w:r w:rsidR="00DA7308">
        <w:rPr>
          <w:rFonts w:ascii="Times New Roman" w:hAnsi="Times New Roman" w:cs="Times New Roman"/>
          <w:sz w:val="28"/>
          <w:szCs w:val="28"/>
        </w:rPr>
        <w:t>технологии</w:t>
      </w:r>
      <w:r w:rsidR="00440597" w:rsidRPr="00440597">
        <w:rPr>
          <w:rFonts w:ascii="Times New Roman" w:hAnsi="Times New Roman" w:cs="Times New Roman"/>
          <w:sz w:val="28"/>
          <w:szCs w:val="28"/>
        </w:rPr>
        <w:t xml:space="preserve">» - </w:t>
      </w:r>
      <w:r w:rsidR="00643D1F">
        <w:rPr>
          <w:rFonts w:ascii="Times New Roman" w:hAnsi="Times New Roman" w:cs="Times New Roman"/>
          <w:sz w:val="28"/>
          <w:szCs w:val="28"/>
        </w:rPr>
        <w:t xml:space="preserve">должность - </w:t>
      </w:r>
      <w:r w:rsidR="00643D1F">
        <w:rPr>
          <w:rFonts w:ascii="Times New Roman" w:hAnsi="Times New Roman" w:cs="Times New Roman"/>
          <w:sz w:val="28"/>
          <w:szCs w:val="28"/>
        </w:rPr>
        <w:lastRenderedPageBreak/>
        <w:t>«учитель</w:t>
      </w:r>
      <w:r w:rsidR="00440597" w:rsidRPr="00440597">
        <w:rPr>
          <w:rFonts w:ascii="Times New Roman" w:hAnsi="Times New Roman" w:cs="Times New Roman"/>
          <w:sz w:val="28"/>
          <w:szCs w:val="28"/>
        </w:rPr>
        <w:t xml:space="preserve"> </w:t>
      </w:r>
      <w:r w:rsidR="00DA7308">
        <w:rPr>
          <w:rFonts w:ascii="Times New Roman" w:hAnsi="Times New Roman" w:cs="Times New Roman"/>
          <w:sz w:val="28"/>
          <w:szCs w:val="28"/>
        </w:rPr>
        <w:t>черчения</w:t>
      </w:r>
      <w:r w:rsidR="00440597" w:rsidRPr="00440597">
        <w:rPr>
          <w:rFonts w:ascii="Times New Roman" w:hAnsi="Times New Roman" w:cs="Times New Roman"/>
          <w:sz w:val="28"/>
          <w:szCs w:val="28"/>
        </w:rPr>
        <w:t>"</w:t>
      </w:r>
      <w:r w:rsidR="00E631D7" w:rsidRPr="00440597">
        <w:rPr>
          <w:rFonts w:ascii="Times New Roman" w:hAnsi="Times New Roman" w:cs="Times New Roman"/>
          <w:sz w:val="28"/>
          <w:szCs w:val="28"/>
        </w:rPr>
        <w:t xml:space="preserve"> и т.д.), то педагогическому</w:t>
      </w:r>
      <w:r w:rsidR="00E631D7">
        <w:rPr>
          <w:rFonts w:ascii="Times New Roman" w:hAnsi="Times New Roman" w:cs="Times New Roman"/>
          <w:sz w:val="28"/>
          <w:szCs w:val="28"/>
        </w:rPr>
        <w:t xml:space="preserve"> работнику не </w:t>
      </w:r>
      <w:r w:rsidR="00D03C71">
        <w:rPr>
          <w:rFonts w:ascii="Times New Roman" w:hAnsi="Times New Roman" w:cs="Times New Roman"/>
          <w:sz w:val="28"/>
          <w:szCs w:val="28"/>
        </w:rPr>
        <w:t>требуется</w:t>
      </w:r>
      <w:r w:rsidR="00E631D7">
        <w:rPr>
          <w:rFonts w:ascii="Times New Roman" w:hAnsi="Times New Roman" w:cs="Times New Roman"/>
          <w:sz w:val="28"/>
          <w:szCs w:val="28"/>
        </w:rPr>
        <w:t xml:space="preserve"> прохо</w:t>
      </w:r>
      <w:r w:rsidR="00D03C71">
        <w:rPr>
          <w:rFonts w:ascii="Times New Roman" w:hAnsi="Times New Roman" w:cs="Times New Roman"/>
          <w:sz w:val="28"/>
          <w:szCs w:val="28"/>
        </w:rPr>
        <w:t>ждение</w:t>
      </w:r>
      <w:r w:rsidR="00E631D7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D03C71">
        <w:rPr>
          <w:rFonts w:ascii="Times New Roman" w:hAnsi="Times New Roman" w:cs="Times New Roman"/>
          <w:sz w:val="28"/>
          <w:szCs w:val="28"/>
        </w:rPr>
        <w:t xml:space="preserve">ой </w:t>
      </w:r>
      <w:r w:rsidR="00E631D7">
        <w:rPr>
          <w:rFonts w:ascii="Times New Roman" w:hAnsi="Times New Roman" w:cs="Times New Roman"/>
          <w:sz w:val="28"/>
          <w:szCs w:val="28"/>
        </w:rPr>
        <w:t>переподготовк</w:t>
      </w:r>
      <w:r w:rsidR="00D03C71">
        <w:rPr>
          <w:rFonts w:ascii="Times New Roman" w:hAnsi="Times New Roman" w:cs="Times New Roman"/>
          <w:sz w:val="28"/>
          <w:szCs w:val="28"/>
        </w:rPr>
        <w:t>и</w:t>
      </w:r>
      <w:r w:rsidR="00E631D7">
        <w:rPr>
          <w:rFonts w:ascii="Times New Roman" w:hAnsi="Times New Roman" w:cs="Times New Roman"/>
          <w:sz w:val="28"/>
          <w:szCs w:val="28"/>
        </w:rPr>
        <w:t>, а достаточно проходить курсы повышения квалификации</w:t>
      </w:r>
      <w:proofErr w:type="gramEnd"/>
      <w:r w:rsidR="00E631D7" w:rsidRPr="00DC106B">
        <w:rPr>
          <w:rFonts w:ascii="Times New Roman" w:hAnsi="Times New Roman" w:cs="Times New Roman"/>
          <w:sz w:val="28"/>
          <w:szCs w:val="28"/>
        </w:rPr>
        <w:t xml:space="preserve"> </w:t>
      </w:r>
      <w:r w:rsidR="00E631D7" w:rsidRPr="009E7B70">
        <w:rPr>
          <w:rFonts w:ascii="Times New Roman" w:hAnsi="Times New Roman" w:cs="Times New Roman"/>
          <w:sz w:val="28"/>
          <w:szCs w:val="28"/>
        </w:rPr>
        <w:t xml:space="preserve">по </w:t>
      </w:r>
      <w:r w:rsidR="00E631D7" w:rsidRPr="00DC106B">
        <w:rPr>
          <w:rFonts w:ascii="Times New Roman" w:hAnsi="Times New Roman" w:cs="Times New Roman"/>
          <w:sz w:val="28"/>
          <w:szCs w:val="28"/>
        </w:rPr>
        <w:t xml:space="preserve">профилю педагогической деятельности не реже </w:t>
      </w:r>
      <w:r w:rsidR="00437E48">
        <w:rPr>
          <w:rFonts w:ascii="Times New Roman" w:hAnsi="Times New Roman" w:cs="Times New Roman"/>
          <w:sz w:val="28"/>
          <w:szCs w:val="28"/>
        </w:rPr>
        <w:t>одного</w:t>
      </w:r>
      <w:r w:rsidR="00E631D7" w:rsidRPr="00DC106B">
        <w:rPr>
          <w:rFonts w:ascii="Times New Roman" w:hAnsi="Times New Roman" w:cs="Times New Roman"/>
          <w:sz w:val="28"/>
          <w:szCs w:val="28"/>
        </w:rPr>
        <w:t xml:space="preserve"> раз</w:t>
      </w:r>
      <w:r w:rsidR="00437E48">
        <w:rPr>
          <w:rFonts w:ascii="Times New Roman" w:hAnsi="Times New Roman" w:cs="Times New Roman"/>
          <w:sz w:val="28"/>
          <w:szCs w:val="28"/>
        </w:rPr>
        <w:t>а</w:t>
      </w:r>
      <w:r w:rsidR="00E631D7" w:rsidRPr="00DC106B">
        <w:rPr>
          <w:rFonts w:ascii="Times New Roman" w:hAnsi="Times New Roman" w:cs="Times New Roman"/>
          <w:sz w:val="28"/>
          <w:szCs w:val="28"/>
        </w:rPr>
        <w:t xml:space="preserve"> в три года согласно </w:t>
      </w:r>
      <w:r w:rsidR="00676904">
        <w:rPr>
          <w:rFonts w:ascii="Times New Roman" w:hAnsi="Times New Roman" w:cs="Times New Roman"/>
          <w:sz w:val="28"/>
          <w:szCs w:val="28"/>
        </w:rPr>
        <w:t>подпункту</w:t>
      </w:r>
      <w:r w:rsidR="00E631D7" w:rsidRPr="00DC106B">
        <w:rPr>
          <w:rFonts w:ascii="Times New Roman" w:hAnsi="Times New Roman" w:cs="Times New Roman"/>
          <w:sz w:val="28"/>
          <w:szCs w:val="28"/>
        </w:rPr>
        <w:t xml:space="preserve"> 2 </w:t>
      </w:r>
      <w:r w:rsidR="00676904">
        <w:rPr>
          <w:rFonts w:ascii="Times New Roman" w:hAnsi="Times New Roman" w:cs="Times New Roman"/>
          <w:sz w:val="28"/>
          <w:szCs w:val="28"/>
        </w:rPr>
        <w:t>пункта 5</w:t>
      </w:r>
      <w:r w:rsidR="00E631D7" w:rsidRPr="00DC106B">
        <w:rPr>
          <w:rFonts w:ascii="Times New Roman" w:hAnsi="Times New Roman" w:cs="Times New Roman"/>
          <w:sz w:val="28"/>
          <w:szCs w:val="28"/>
        </w:rPr>
        <w:t xml:space="preserve"> </w:t>
      </w:r>
      <w:r w:rsidR="00676904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="00676904" w:rsidRPr="00676904">
        <w:rPr>
          <w:rFonts w:ascii="Times New Roman" w:hAnsi="Times New Roman" w:cs="Times New Roman"/>
          <w:sz w:val="28"/>
          <w:szCs w:val="28"/>
        </w:rPr>
        <w:t>Федерального закона N 273-ФЗ</w:t>
      </w:r>
      <w:r w:rsidR="00E631D7" w:rsidRPr="00676904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841E0D" w:rsidRPr="00201EBA" w:rsidRDefault="00841E0D" w:rsidP="00841E0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направление деятельности в образовательной организации не совпадает с направлением подготовки, </w:t>
      </w:r>
      <w:r w:rsidR="00DA74D6">
        <w:rPr>
          <w:sz w:val="28"/>
          <w:szCs w:val="28"/>
        </w:rPr>
        <w:t xml:space="preserve">то с </w:t>
      </w:r>
      <w:r>
        <w:rPr>
          <w:sz w:val="28"/>
          <w:szCs w:val="28"/>
        </w:rPr>
        <w:t>у</w:t>
      </w:r>
      <w:r w:rsidR="00DA74D6">
        <w:rPr>
          <w:sz w:val="28"/>
          <w:szCs w:val="28"/>
        </w:rPr>
        <w:t>чётом</w:t>
      </w:r>
      <w:r w:rsidR="0030425E" w:rsidRPr="009F197E">
        <w:rPr>
          <w:sz w:val="28"/>
          <w:szCs w:val="28"/>
        </w:rPr>
        <w:t xml:space="preserve"> </w:t>
      </w:r>
      <w:r w:rsidR="00721AB2" w:rsidRPr="009F197E">
        <w:rPr>
          <w:sz w:val="28"/>
          <w:szCs w:val="28"/>
        </w:rPr>
        <w:t>требовани</w:t>
      </w:r>
      <w:r w:rsidR="00DA74D6">
        <w:rPr>
          <w:sz w:val="28"/>
          <w:szCs w:val="28"/>
        </w:rPr>
        <w:t>й</w:t>
      </w:r>
      <w:r w:rsidR="00721AB2">
        <w:rPr>
          <w:sz w:val="28"/>
          <w:szCs w:val="28"/>
        </w:rPr>
        <w:t>,</w:t>
      </w:r>
      <w:r w:rsidR="00721AB2" w:rsidRPr="009F197E">
        <w:rPr>
          <w:sz w:val="28"/>
          <w:szCs w:val="28"/>
        </w:rPr>
        <w:t xml:space="preserve"> устанавливаемы</w:t>
      </w:r>
      <w:r w:rsidR="00DA74D6">
        <w:rPr>
          <w:sz w:val="28"/>
          <w:szCs w:val="28"/>
        </w:rPr>
        <w:t>х</w:t>
      </w:r>
      <w:r w:rsidR="00721AB2" w:rsidRPr="009F197E">
        <w:rPr>
          <w:sz w:val="28"/>
          <w:szCs w:val="28"/>
        </w:rPr>
        <w:t xml:space="preserve"> </w:t>
      </w:r>
      <w:proofErr w:type="spellStart"/>
      <w:r w:rsidR="009F197E">
        <w:rPr>
          <w:sz w:val="28"/>
          <w:szCs w:val="28"/>
        </w:rPr>
        <w:t>Профстандарт</w:t>
      </w:r>
      <w:r w:rsidR="00D42BCE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,</w:t>
      </w:r>
      <w:r w:rsidR="00D42BCE">
        <w:rPr>
          <w:sz w:val="28"/>
          <w:szCs w:val="28"/>
        </w:rPr>
        <w:t xml:space="preserve"> </w:t>
      </w:r>
      <w:r w:rsidR="00DA74D6">
        <w:rPr>
          <w:sz w:val="28"/>
          <w:szCs w:val="28"/>
        </w:rPr>
        <w:t xml:space="preserve">которые </w:t>
      </w:r>
      <w:r w:rsidR="009F197E">
        <w:rPr>
          <w:sz w:val="28"/>
          <w:szCs w:val="28"/>
        </w:rPr>
        <w:t xml:space="preserve">в полном объёме </w:t>
      </w:r>
      <w:r w:rsidR="00721AB2">
        <w:rPr>
          <w:sz w:val="28"/>
          <w:szCs w:val="28"/>
        </w:rPr>
        <w:t>будут применяться</w:t>
      </w:r>
      <w:r w:rsidR="0030425E" w:rsidRPr="009F197E">
        <w:rPr>
          <w:sz w:val="28"/>
          <w:szCs w:val="28"/>
        </w:rPr>
        <w:t xml:space="preserve"> с 1 сентября 2019 года, </w:t>
      </w:r>
      <w:r>
        <w:rPr>
          <w:sz w:val="28"/>
          <w:szCs w:val="28"/>
        </w:rPr>
        <w:t xml:space="preserve"> </w:t>
      </w:r>
      <w:r w:rsidRPr="00201EBA">
        <w:rPr>
          <w:sz w:val="28"/>
          <w:szCs w:val="28"/>
        </w:rPr>
        <w:t xml:space="preserve">для полного соответствия </w:t>
      </w:r>
      <w:r>
        <w:rPr>
          <w:sz w:val="28"/>
          <w:szCs w:val="28"/>
        </w:rPr>
        <w:t xml:space="preserve">требованиям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>, рекомендуется найти возможность до 01.08.2019 получить соответствующ</w:t>
      </w:r>
      <w:r w:rsidR="00DA74D6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B01858">
        <w:rPr>
          <w:sz w:val="28"/>
          <w:szCs w:val="28"/>
        </w:rPr>
        <w:t>квалификацию</w:t>
      </w:r>
      <w:r>
        <w:rPr>
          <w:sz w:val="28"/>
          <w:szCs w:val="28"/>
        </w:rPr>
        <w:t xml:space="preserve"> (пройти профессиональную переподготовку в области осуществляемой деятельности).</w:t>
      </w:r>
    </w:p>
    <w:p w:rsidR="0030425E" w:rsidRPr="00841E0D" w:rsidRDefault="0030425E" w:rsidP="00DA7308">
      <w:pPr>
        <w:pStyle w:val="header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43D1F" w:rsidRPr="00B01858" w:rsidRDefault="00D03C71" w:rsidP="00DA730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</w:t>
      </w:r>
      <w:r w:rsidR="00E631D7" w:rsidRPr="007209AA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="00E631D7" w:rsidRPr="007209AA">
        <w:rPr>
          <w:sz w:val="28"/>
          <w:szCs w:val="28"/>
        </w:rPr>
        <w:t xml:space="preserve"> выше нормативны</w:t>
      </w:r>
      <w:r>
        <w:rPr>
          <w:sz w:val="28"/>
          <w:szCs w:val="28"/>
        </w:rPr>
        <w:t>х</w:t>
      </w:r>
      <w:r w:rsidR="00E631D7" w:rsidRPr="007209AA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E631D7" w:rsidRPr="007209AA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E631D7" w:rsidRPr="007209AA">
        <w:rPr>
          <w:sz w:val="28"/>
          <w:szCs w:val="28"/>
        </w:rPr>
        <w:t xml:space="preserve"> следует, что лица, имеющие</w:t>
      </w:r>
      <w:r w:rsidR="007209AA">
        <w:rPr>
          <w:sz w:val="28"/>
          <w:szCs w:val="28"/>
        </w:rPr>
        <w:t xml:space="preserve"> </w:t>
      </w:r>
      <w:r w:rsidR="00E631D7" w:rsidRPr="007209AA">
        <w:rPr>
          <w:sz w:val="28"/>
          <w:szCs w:val="28"/>
        </w:rPr>
        <w:t xml:space="preserve">высшее профессиональное образование </w:t>
      </w:r>
      <w:r w:rsidR="007209AA" w:rsidRPr="007209AA">
        <w:rPr>
          <w:sz w:val="28"/>
          <w:szCs w:val="28"/>
        </w:rPr>
        <w:t xml:space="preserve">или среднее профессиональное образование в области, соответствующей преподаваемому предмету </w:t>
      </w:r>
      <w:r w:rsidR="007209AA">
        <w:rPr>
          <w:sz w:val="28"/>
          <w:szCs w:val="28"/>
        </w:rPr>
        <w:t>(</w:t>
      </w:r>
      <w:r w:rsidR="00643D1F">
        <w:rPr>
          <w:sz w:val="28"/>
          <w:szCs w:val="28"/>
        </w:rPr>
        <w:t xml:space="preserve">например: </w:t>
      </w:r>
      <w:r w:rsidR="007209AA">
        <w:rPr>
          <w:sz w:val="28"/>
          <w:szCs w:val="28"/>
        </w:rPr>
        <w:t>квалификация «</w:t>
      </w:r>
      <w:r w:rsidR="00E631D7" w:rsidRPr="005252AD">
        <w:rPr>
          <w:sz w:val="28"/>
          <w:szCs w:val="28"/>
        </w:rPr>
        <w:t>Истори</w:t>
      </w:r>
      <w:r w:rsidR="00643D1F">
        <w:rPr>
          <w:sz w:val="28"/>
          <w:szCs w:val="28"/>
        </w:rPr>
        <w:t>я», «Математика», «Химия» и т.д.)</w:t>
      </w:r>
      <w:r w:rsidR="00B32D6A">
        <w:rPr>
          <w:sz w:val="28"/>
          <w:szCs w:val="28"/>
        </w:rPr>
        <w:t>,</w:t>
      </w:r>
      <w:r w:rsidR="00643D1F">
        <w:rPr>
          <w:sz w:val="28"/>
          <w:szCs w:val="28"/>
        </w:rPr>
        <w:t xml:space="preserve"> </w:t>
      </w:r>
      <w:r w:rsidR="00643D1F" w:rsidRPr="00643D1F">
        <w:rPr>
          <w:sz w:val="28"/>
          <w:szCs w:val="28"/>
        </w:rPr>
        <w:t>отвечают квалификационным требованиям, предъявляемым соответственно к учителям истории и обществознания</w:t>
      </w:r>
      <w:r w:rsidR="00643D1F">
        <w:rPr>
          <w:sz w:val="28"/>
          <w:szCs w:val="28"/>
        </w:rPr>
        <w:t xml:space="preserve">, математики, химии </w:t>
      </w:r>
      <w:r w:rsidR="00643D1F" w:rsidRPr="00643D1F">
        <w:rPr>
          <w:sz w:val="28"/>
          <w:szCs w:val="28"/>
        </w:rPr>
        <w:t>и т.д</w:t>
      </w:r>
      <w:r w:rsidR="00B01858">
        <w:rPr>
          <w:sz w:val="28"/>
          <w:szCs w:val="28"/>
        </w:rPr>
        <w:t>.</w:t>
      </w:r>
      <w:proofErr w:type="gramEnd"/>
      <w:r w:rsidR="00B01858">
        <w:rPr>
          <w:sz w:val="28"/>
          <w:szCs w:val="28"/>
        </w:rPr>
        <w:t xml:space="preserve"> Но </w:t>
      </w:r>
      <w:r w:rsidR="00B01858" w:rsidRPr="00201EBA">
        <w:rPr>
          <w:sz w:val="28"/>
          <w:szCs w:val="28"/>
        </w:rPr>
        <w:t xml:space="preserve">для полного соответствия </w:t>
      </w:r>
      <w:r w:rsidR="00B01858">
        <w:rPr>
          <w:sz w:val="28"/>
          <w:szCs w:val="28"/>
        </w:rPr>
        <w:t xml:space="preserve">требованиям </w:t>
      </w:r>
      <w:proofErr w:type="spellStart"/>
      <w:r w:rsidR="00B01858">
        <w:rPr>
          <w:sz w:val="28"/>
          <w:szCs w:val="28"/>
        </w:rPr>
        <w:t>Профстандарта</w:t>
      </w:r>
      <w:proofErr w:type="spellEnd"/>
      <w:r w:rsidR="00B01858">
        <w:rPr>
          <w:sz w:val="28"/>
          <w:szCs w:val="28"/>
        </w:rPr>
        <w:t xml:space="preserve">, рекомендуется найти возможность до 01.08.2019 получить соответствующую квалификацию  (пройти профессиональную переподготовку </w:t>
      </w:r>
      <w:r w:rsidR="00B01858" w:rsidRPr="00212B02">
        <w:rPr>
          <w:sz w:val="28"/>
          <w:szCs w:val="28"/>
        </w:rPr>
        <w:t>по направлению подготовки "Образование и педагогика"</w:t>
      </w:r>
      <w:r w:rsidR="00B01858">
        <w:rPr>
          <w:sz w:val="28"/>
          <w:szCs w:val="28"/>
        </w:rPr>
        <w:t>).</w:t>
      </w:r>
    </w:p>
    <w:p w:rsidR="00440597" w:rsidRPr="006352F4" w:rsidRDefault="00DE12E2" w:rsidP="00DA730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педагогические работники имеют </w:t>
      </w:r>
      <w:r w:rsidRPr="007209AA">
        <w:rPr>
          <w:sz w:val="28"/>
          <w:szCs w:val="28"/>
        </w:rPr>
        <w:t xml:space="preserve">высшее профессиональное образование или среднее профессиональное образование в </w:t>
      </w:r>
      <w:r w:rsidR="00FE2E75" w:rsidRPr="007209A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не </w:t>
      </w:r>
      <w:r w:rsidR="00FE2E75">
        <w:rPr>
          <w:sz w:val="28"/>
          <w:szCs w:val="28"/>
        </w:rPr>
        <w:t>относящейся к</w:t>
      </w:r>
      <w:r>
        <w:rPr>
          <w:sz w:val="28"/>
          <w:szCs w:val="28"/>
        </w:rPr>
        <w:t xml:space="preserve"> образовани</w:t>
      </w:r>
      <w:r w:rsidR="00FE2E75">
        <w:rPr>
          <w:sz w:val="28"/>
          <w:szCs w:val="28"/>
        </w:rPr>
        <w:t>ю</w:t>
      </w:r>
      <w:r>
        <w:rPr>
          <w:sz w:val="28"/>
          <w:szCs w:val="28"/>
        </w:rPr>
        <w:t xml:space="preserve"> и педагогик</w:t>
      </w:r>
      <w:r w:rsidR="00FE2E75">
        <w:rPr>
          <w:sz w:val="28"/>
          <w:szCs w:val="28"/>
        </w:rPr>
        <w:t>е</w:t>
      </w:r>
      <w:r w:rsidR="00B32D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2E75">
        <w:rPr>
          <w:sz w:val="28"/>
          <w:szCs w:val="28"/>
        </w:rPr>
        <w:t xml:space="preserve">или к области, не соответствующей преподаваемому предмету </w:t>
      </w:r>
      <w:r>
        <w:rPr>
          <w:sz w:val="28"/>
          <w:szCs w:val="28"/>
        </w:rPr>
        <w:t>(</w:t>
      </w:r>
      <w:proofErr w:type="gramStart"/>
      <w:r w:rsidR="00C77E82">
        <w:rPr>
          <w:sz w:val="28"/>
          <w:szCs w:val="28"/>
        </w:rPr>
        <w:t>например</w:t>
      </w:r>
      <w:proofErr w:type="gramEnd"/>
      <w:r w:rsidR="00C77E82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квалификация</w:t>
      </w:r>
      <w:r w:rsidR="00C77E82">
        <w:rPr>
          <w:sz w:val="28"/>
          <w:szCs w:val="28"/>
        </w:rPr>
        <w:t xml:space="preserve"> по диплому</w:t>
      </w:r>
      <w:r>
        <w:rPr>
          <w:sz w:val="28"/>
          <w:szCs w:val="28"/>
        </w:rPr>
        <w:t xml:space="preserve"> «Экономист», «Агроном»</w:t>
      </w:r>
      <w:r w:rsidR="00FE2E75">
        <w:rPr>
          <w:sz w:val="28"/>
          <w:szCs w:val="28"/>
        </w:rPr>
        <w:t>, «</w:t>
      </w:r>
      <w:proofErr w:type="spellStart"/>
      <w:r w:rsidR="00FE2E75">
        <w:rPr>
          <w:sz w:val="28"/>
          <w:szCs w:val="28"/>
        </w:rPr>
        <w:t>Маркетолог</w:t>
      </w:r>
      <w:proofErr w:type="spellEnd"/>
      <w:r w:rsidR="00FE2E75">
        <w:rPr>
          <w:sz w:val="28"/>
          <w:szCs w:val="28"/>
        </w:rPr>
        <w:t>», «Журналист», «Менеджер»</w:t>
      </w:r>
      <w:r w:rsidR="00C77E82">
        <w:rPr>
          <w:sz w:val="28"/>
          <w:szCs w:val="28"/>
        </w:rPr>
        <w:t>, «Инженер»</w:t>
      </w:r>
      <w:r w:rsidR="00841E0D">
        <w:rPr>
          <w:sz w:val="28"/>
          <w:szCs w:val="28"/>
        </w:rPr>
        <w:t xml:space="preserve">. </w:t>
      </w:r>
      <w:proofErr w:type="gramStart"/>
      <w:r w:rsidR="00841E0D">
        <w:rPr>
          <w:sz w:val="28"/>
          <w:szCs w:val="28"/>
        </w:rPr>
        <w:t>«Юрист»</w:t>
      </w:r>
      <w:r w:rsidR="00FE2E75">
        <w:rPr>
          <w:sz w:val="28"/>
          <w:szCs w:val="28"/>
        </w:rPr>
        <w:t xml:space="preserve"> и т.д.), </w:t>
      </w:r>
      <w:r w:rsidR="00CE0FD8">
        <w:rPr>
          <w:sz w:val="28"/>
          <w:szCs w:val="28"/>
        </w:rPr>
        <w:t xml:space="preserve">то им </w:t>
      </w:r>
      <w:r w:rsidR="00FE2E75">
        <w:rPr>
          <w:sz w:val="28"/>
          <w:szCs w:val="28"/>
        </w:rPr>
        <w:t>необходимо пройти обучение по программ</w:t>
      </w:r>
      <w:r w:rsidR="00206D7D">
        <w:rPr>
          <w:sz w:val="28"/>
          <w:szCs w:val="28"/>
        </w:rPr>
        <w:t>ам</w:t>
      </w:r>
      <w:r w:rsidR="00FE2E75">
        <w:rPr>
          <w:sz w:val="28"/>
          <w:szCs w:val="28"/>
        </w:rPr>
        <w:t xml:space="preserve"> профессиональной переподготовки «Образование и педагогика» </w:t>
      </w:r>
      <w:r w:rsidR="00841E0D">
        <w:rPr>
          <w:sz w:val="28"/>
          <w:szCs w:val="28"/>
        </w:rPr>
        <w:t xml:space="preserve">в области осуществляемой деятельности </w:t>
      </w:r>
      <w:r w:rsidR="00FE2E75">
        <w:rPr>
          <w:sz w:val="28"/>
          <w:szCs w:val="28"/>
        </w:rPr>
        <w:t xml:space="preserve">в организации дополнительного профессионального </w:t>
      </w:r>
      <w:r w:rsidR="00FE2E75" w:rsidRPr="006352F4">
        <w:rPr>
          <w:sz w:val="28"/>
          <w:szCs w:val="28"/>
        </w:rPr>
        <w:t>образования, имеющ</w:t>
      </w:r>
      <w:r w:rsidR="00140D7B" w:rsidRPr="006352F4">
        <w:rPr>
          <w:sz w:val="28"/>
          <w:szCs w:val="28"/>
        </w:rPr>
        <w:t>ей</w:t>
      </w:r>
      <w:r w:rsidR="00FE2E75" w:rsidRPr="006352F4">
        <w:rPr>
          <w:sz w:val="28"/>
          <w:szCs w:val="28"/>
        </w:rPr>
        <w:t xml:space="preserve"> </w:t>
      </w:r>
      <w:r w:rsidR="00140D7B" w:rsidRPr="006352F4">
        <w:rPr>
          <w:sz w:val="28"/>
          <w:szCs w:val="28"/>
        </w:rPr>
        <w:t xml:space="preserve">соответствующую </w:t>
      </w:r>
      <w:r w:rsidR="00FE2E75" w:rsidRPr="006352F4">
        <w:rPr>
          <w:sz w:val="28"/>
          <w:szCs w:val="28"/>
        </w:rPr>
        <w:t>ли</w:t>
      </w:r>
      <w:r w:rsidR="00140D7B" w:rsidRPr="006352F4">
        <w:rPr>
          <w:sz w:val="28"/>
          <w:szCs w:val="28"/>
        </w:rPr>
        <w:t>цензию.</w:t>
      </w:r>
      <w:proofErr w:type="gramEnd"/>
    </w:p>
    <w:p w:rsidR="0026554D" w:rsidRPr="006352F4" w:rsidRDefault="0026554D" w:rsidP="00DA730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2F4">
        <w:rPr>
          <w:sz w:val="28"/>
          <w:szCs w:val="28"/>
        </w:rPr>
        <w:t>Если педагогические работники имеют высшее профессиональное образование или среднее профессиональное образование в области, не относящейся к образованию и педагогике</w:t>
      </w:r>
      <w:r w:rsidR="00B32D6A">
        <w:rPr>
          <w:sz w:val="28"/>
          <w:szCs w:val="28"/>
        </w:rPr>
        <w:t>,</w:t>
      </w:r>
      <w:r w:rsidRPr="006352F4">
        <w:rPr>
          <w:sz w:val="28"/>
          <w:szCs w:val="28"/>
        </w:rPr>
        <w:t xml:space="preserve"> или к области, не соответствующей преподаваемому предмету, но в настоящее время </w:t>
      </w:r>
      <w:r w:rsidRPr="00B01858">
        <w:rPr>
          <w:sz w:val="28"/>
          <w:szCs w:val="28"/>
        </w:rPr>
        <w:t xml:space="preserve">обучаются </w:t>
      </w:r>
      <w:r w:rsidR="00B01858" w:rsidRPr="00B01858">
        <w:rPr>
          <w:sz w:val="28"/>
          <w:szCs w:val="28"/>
        </w:rPr>
        <w:t>по профилю педагогической деятельности</w:t>
      </w:r>
      <w:r w:rsidRPr="00B01858">
        <w:rPr>
          <w:sz w:val="28"/>
          <w:szCs w:val="28"/>
        </w:rPr>
        <w:t>, то им</w:t>
      </w:r>
      <w:r w:rsidRPr="006352F4">
        <w:rPr>
          <w:sz w:val="28"/>
          <w:szCs w:val="28"/>
        </w:rPr>
        <w:t xml:space="preserve"> </w:t>
      </w:r>
      <w:r w:rsidR="00CC22EB" w:rsidRPr="006352F4">
        <w:rPr>
          <w:sz w:val="28"/>
          <w:szCs w:val="28"/>
        </w:rPr>
        <w:t xml:space="preserve">не надо </w:t>
      </w:r>
      <w:r w:rsidRPr="006352F4">
        <w:rPr>
          <w:sz w:val="28"/>
          <w:szCs w:val="28"/>
        </w:rPr>
        <w:t xml:space="preserve">проходить </w:t>
      </w:r>
      <w:proofErr w:type="gramStart"/>
      <w:r w:rsidRPr="006352F4">
        <w:rPr>
          <w:sz w:val="28"/>
          <w:szCs w:val="28"/>
        </w:rPr>
        <w:t>обучение по программам</w:t>
      </w:r>
      <w:proofErr w:type="gramEnd"/>
      <w:r w:rsidRPr="006352F4">
        <w:rPr>
          <w:sz w:val="28"/>
          <w:szCs w:val="28"/>
        </w:rPr>
        <w:t xml:space="preserve"> профессиональной переподготовки «О</w:t>
      </w:r>
      <w:r w:rsidR="00CC22EB" w:rsidRPr="006352F4">
        <w:rPr>
          <w:sz w:val="28"/>
          <w:szCs w:val="28"/>
        </w:rPr>
        <w:t>бразование и педагогика»</w:t>
      </w:r>
      <w:r w:rsidR="00841E0D">
        <w:rPr>
          <w:sz w:val="28"/>
          <w:szCs w:val="28"/>
        </w:rPr>
        <w:t>. При этом курсы повышения квалификации</w:t>
      </w:r>
      <w:r w:rsidR="00841E0D" w:rsidRPr="00DC106B">
        <w:rPr>
          <w:sz w:val="28"/>
          <w:szCs w:val="28"/>
        </w:rPr>
        <w:t xml:space="preserve"> </w:t>
      </w:r>
      <w:r w:rsidR="00841E0D" w:rsidRPr="009E7B70">
        <w:rPr>
          <w:sz w:val="28"/>
          <w:szCs w:val="28"/>
        </w:rPr>
        <w:t xml:space="preserve">по </w:t>
      </w:r>
      <w:r w:rsidR="00841E0D" w:rsidRPr="00DC106B">
        <w:rPr>
          <w:sz w:val="28"/>
          <w:szCs w:val="28"/>
        </w:rPr>
        <w:t xml:space="preserve">профилю педагогической деятельности не реже </w:t>
      </w:r>
      <w:r w:rsidR="00841E0D">
        <w:rPr>
          <w:sz w:val="28"/>
          <w:szCs w:val="28"/>
        </w:rPr>
        <w:t>одного</w:t>
      </w:r>
      <w:r w:rsidR="00841E0D" w:rsidRPr="00DC106B">
        <w:rPr>
          <w:sz w:val="28"/>
          <w:szCs w:val="28"/>
        </w:rPr>
        <w:t xml:space="preserve"> раз</w:t>
      </w:r>
      <w:r w:rsidR="00841E0D">
        <w:rPr>
          <w:sz w:val="28"/>
          <w:szCs w:val="28"/>
        </w:rPr>
        <w:t>а</w:t>
      </w:r>
      <w:r w:rsidR="00841E0D" w:rsidRPr="00DC106B">
        <w:rPr>
          <w:sz w:val="28"/>
          <w:szCs w:val="28"/>
        </w:rPr>
        <w:t xml:space="preserve"> в три года согласно </w:t>
      </w:r>
      <w:r w:rsidR="00841E0D">
        <w:rPr>
          <w:sz w:val="28"/>
          <w:szCs w:val="28"/>
        </w:rPr>
        <w:t>подпункту</w:t>
      </w:r>
      <w:r w:rsidR="00841E0D" w:rsidRPr="00DC106B">
        <w:rPr>
          <w:sz w:val="28"/>
          <w:szCs w:val="28"/>
        </w:rPr>
        <w:t xml:space="preserve"> 2 </w:t>
      </w:r>
      <w:r w:rsidR="00841E0D">
        <w:rPr>
          <w:sz w:val="28"/>
          <w:szCs w:val="28"/>
        </w:rPr>
        <w:t>пункта 5</w:t>
      </w:r>
      <w:r w:rsidR="00841E0D" w:rsidRPr="00DC106B">
        <w:rPr>
          <w:sz w:val="28"/>
          <w:szCs w:val="28"/>
        </w:rPr>
        <w:t xml:space="preserve"> </w:t>
      </w:r>
      <w:r w:rsidR="00841E0D">
        <w:rPr>
          <w:sz w:val="28"/>
          <w:szCs w:val="28"/>
        </w:rPr>
        <w:t xml:space="preserve">статьи 47 </w:t>
      </w:r>
      <w:r w:rsidR="00841E0D" w:rsidRPr="00676904">
        <w:rPr>
          <w:sz w:val="28"/>
          <w:szCs w:val="28"/>
        </w:rPr>
        <w:t>Федерального закона N 273-ФЗ</w:t>
      </w:r>
      <w:r w:rsidR="00841E0D">
        <w:rPr>
          <w:sz w:val="28"/>
          <w:szCs w:val="28"/>
        </w:rPr>
        <w:t xml:space="preserve"> проходить обязательно</w:t>
      </w:r>
      <w:r w:rsidRPr="006352F4">
        <w:rPr>
          <w:sz w:val="28"/>
          <w:szCs w:val="28"/>
        </w:rPr>
        <w:t>.</w:t>
      </w:r>
    </w:p>
    <w:p w:rsidR="00206D7D" w:rsidRPr="006352F4" w:rsidRDefault="00206D7D" w:rsidP="00206D7D">
      <w:pPr>
        <w:pStyle w:val="headertext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352F4">
        <w:rPr>
          <w:sz w:val="28"/>
          <w:szCs w:val="28"/>
        </w:rPr>
        <w:t>Обращаем внимание на необходимо</w:t>
      </w:r>
      <w:r w:rsidR="0026554D" w:rsidRPr="006352F4">
        <w:rPr>
          <w:sz w:val="28"/>
          <w:szCs w:val="28"/>
        </w:rPr>
        <w:t>сть</w:t>
      </w:r>
      <w:r w:rsidRPr="006352F4">
        <w:rPr>
          <w:sz w:val="28"/>
          <w:szCs w:val="28"/>
        </w:rPr>
        <w:t xml:space="preserve"> </w:t>
      </w:r>
      <w:r w:rsidR="00B01858">
        <w:rPr>
          <w:sz w:val="28"/>
          <w:szCs w:val="28"/>
        </w:rPr>
        <w:t>получать</w:t>
      </w:r>
      <w:r w:rsidRPr="006352F4">
        <w:rPr>
          <w:sz w:val="28"/>
          <w:szCs w:val="28"/>
        </w:rPr>
        <w:t xml:space="preserve"> </w:t>
      </w:r>
      <w:r w:rsidR="00B01858">
        <w:rPr>
          <w:sz w:val="28"/>
          <w:szCs w:val="28"/>
        </w:rPr>
        <w:t>дополнительное профессиональное образование</w:t>
      </w:r>
      <w:r w:rsidR="00D03C71">
        <w:rPr>
          <w:sz w:val="28"/>
          <w:szCs w:val="28"/>
        </w:rPr>
        <w:t xml:space="preserve"> по всем </w:t>
      </w:r>
      <w:r w:rsidRPr="006352F4">
        <w:rPr>
          <w:sz w:val="28"/>
          <w:szCs w:val="28"/>
        </w:rPr>
        <w:t xml:space="preserve">направлениям деятельности </w:t>
      </w:r>
      <w:r w:rsidR="0026554D" w:rsidRPr="006352F4">
        <w:rPr>
          <w:sz w:val="28"/>
          <w:szCs w:val="28"/>
        </w:rPr>
        <w:lastRenderedPageBreak/>
        <w:t xml:space="preserve">педагогического работника </w:t>
      </w:r>
      <w:r w:rsidRPr="006352F4">
        <w:rPr>
          <w:sz w:val="28"/>
          <w:szCs w:val="28"/>
        </w:rPr>
        <w:t>(учитель ведет математику, физику и информатику – курсы повышения квалификации по каждой специальности</w:t>
      </w:r>
      <w:r w:rsidR="0026554D" w:rsidRPr="006352F4">
        <w:rPr>
          <w:sz w:val="28"/>
          <w:szCs w:val="28"/>
        </w:rPr>
        <w:t xml:space="preserve"> и т.д.</w:t>
      </w:r>
      <w:r w:rsidRPr="006352F4">
        <w:rPr>
          <w:sz w:val="28"/>
          <w:szCs w:val="28"/>
        </w:rPr>
        <w:t>).</w:t>
      </w:r>
    </w:p>
    <w:p w:rsidR="00F40EC7" w:rsidRDefault="00F40EC7" w:rsidP="00D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в штатном расписании предусмотрена должность «педагог дополнительного образования» и учитель выполняет обязанности по указанной должности (ведет кружок вне учебного плана или плана внеурочной деятельности) то он должен проходить курсы повышения квалификации и по совмещаемой должности как педагог дополнительного образования.</w:t>
      </w:r>
    </w:p>
    <w:p w:rsidR="00AB4751" w:rsidRPr="008060B9" w:rsidRDefault="00D03C71" w:rsidP="00D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7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4751" w:rsidRPr="00D03C7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196 Трудового кодекса Российской Федерации </w:t>
      </w:r>
      <w:r w:rsidRPr="00D03C71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3C71">
        <w:rPr>
          <w:rFonts w:ascii="Times New Roman" w:hAnsi="Times New Roman" w:cs="Times New Roman"/>
          <w:sz w:val="28"/>
          <w:szCs w:val="28"/>
        </w:rPr>
        <w:t>рава и обязанности работодателя по подготовке и дополнительному профессиональному образованию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4751" w:rsidRPr="008060B9">
        <w:rPr>
          <w:rFonts w:ascii="Times New Roman" w:eastAsia="Times New Roman" w:hAnsi="Times New Roman" w:cs="Times New Roman"/>
          <w:sz w:val="28"/>
          <w:szCs w:val="28"/>
        </w:rPr>
        <w:t>Подготовка работников и ДПО работников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D03C71" w:rsidRPr="006352F4" w:rsidRDefault="00D03C71" w:rsidP="00D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F4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194C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52F4">
        <w:rPr>
          <w:rFonts w:ascii="Times New Roman" w:eastAsia="Times New Roman" w:hAnsi="Times New Roman" w:cs="Times New Roman"/>
          <w:sz w:val="28"/>
          <w:szCs w:val="28"/>
        </w:rPr>
        <w:t>унктом 5 части 3 статьи 28 Федерального закона N 273-ФЗ установлено, что создание условий и организация ДПО работников относится к компетенции образовательной организации.</w:t>
      </w:r>
    </w:p>
    <w:p w:rsidR="00AB4751" w:rsidRPr="008060B9" w:rsidRDefault="00AB4751" w:rsidP="00AB4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B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194CD8">
        <w:rPr>
          <w:rFonts w:ascii="Times New Roman" w:eastAsia="Times New Roman" w:hAnsi="Times New Roman" w:cs="Times New Roman"/>
          <w:sz w:val="28"/>
          <w:szCs w:val="28"/>
        </w:rPr>
        <w:t xml:space="preserve">решение вопросов </w:t>
      </w:r>
      <w:r w:rsidRPr="008060B9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194C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0B9">
        <w:rPr>
          <w:rFonts w:ascii="Times New Roman" w:eastAsia="Times New Roman" w:hAnsi="Times New Roman" w:cs="Times New Roman"/>
          <w:sz w:val="28"/>
          <w:szCs w:val="28"/>
        </w:rPr>
        <w:t xml:space="preserve"> и оплат</w:t>
      </w:r>
      <w:r w:rsidR="00194CD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060B9">
        <w:rPr>
          <w:rFonts w:ascii="Times New Roman" w:eastAsia="Times New Roman" w:hAnsi="Times New Roman" w:cs="Times New Roman"/>
          <w:sz w:val="28"/>
          <w:szCs w:val="28"/>
        </w:rPr>
        <w:t xml:space="preserve"> обучения по дополнительным профессиональным программам работников входит в компетенцию работодателя.</w:t>
      </w:r>
    </w:p>
    <w:p w:rsidR="00F40EC7" w:rsidRPr="00F40EC7" w:rsidRDefault="00F40EC7" w:rsidP="00935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3519D" w:rsidRPr="008060B9" w:rsidRDefault="0093519D" w:rsidP="00935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B9">
        <w:rPr>
          <w:rFonts w:ascii="Times New Roman" w:eastAsia="Times New Roman" w:hAnsi="Times New Roman" w:cs="Times New Roman"/>
          <w:sz w:val="28"/>
          <w:szCs w:val="28"/>
        </w:rPr>
        <w:t>Согласно части 3 статьи 76 Федерального закона N 273-ФЗ к освоению дополнительных профессиональных программ допускаются:</w:t>
      </w:r>
    </w:p>
    <w:p w:rsidR="0093519D" w:rsidRPr="008060B9" w:rsidRDefault="0093519D" w:rsidP="00935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B9">
        <w:rPr>
          <w:rFonts w:ascii="Times New Roman" w:eastAsia="Times New Roman" w:hAnsi="Times New Roman" w:cs="Times New Roman"/>
          <w:sz w:val="28"/>
          <w:szCs w:val="28"/>
        </w:rPr>
        <w:t>лица, имеющие среднее профессиональное и (или) высшее образование;</w:t>
      </w:r>
    </w:p>
    <w:p w:rsidR="0093519D" w:rsidRPr="00916826" w:rsidRDefault="0093519D" w:rsidP="00935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B9">
        <w:rPr>
          <w:rFonts w:ascii="Times New Roman" w:eastAsia="Times New Roman" w:hAnsi="Times New Roman" w:cs="Times New Roman"/>
          <w:sz w:val="28"/>
          <w:szCs w:val="28"/>
        </w:rPr>
        <w:t xml:space="preserve">лица, получающие среднее профессиональное и (или) высшее </w:t>
      </w:r>
      <w:r w:rsidRPr="00916826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</w:p>
    <w:p w:rsidR="0093519D" w:rsidRPr="00916826" w:rsidRDefault="00194CD8" w:rsidP="00935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93519D" w:rsidRPr="00916826">
        <w:rPr>
          <w:rFonts w:ascii="Times New Roman" w:eastAsia="Times New Roman" w:hAnsi="Times New Roman" w:cs="Times New Roman"/>
          <w:sz w:val="28"/>
          <w:szCs w:val="28"/>
        </w:rPr>
        <w:t>ица, прошедшие обучение в одногодичных педагогических классах при средних общеобразовательных школах по подготовке воспитателей дошкольных учреждений, не могут быть допущены к освоению дополнительных профессиональных программ.</w:t>
      </w:r>
    </w:p>
    <w:p w:rsidR="00AB4751" w:rsidRPr="0093519D" w:rsidRDefault="00AB4751" w:rsidP="00AB4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26">
        <w:rPr>
          <w:rFonts w:ascii="Times New Roman" w:eastAsia="Times New Roman" w:hAnsi="Times New Roman" w:cs="Times New Roman"/>
          <w:sz w:val="28"/>
          <w:szCs w:val="28"/>
        </w:rPr>
        <w:t>Одногодичные педагогические классы при средних</w:t>
      </w:r>
      <w:r w:rsidRPr="0093519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школах по подготовке воспитателей дошкольных учреждений функционировали </w:t>
      </w:r>
      <w:proofErr w:type="gramStart"/>
      <w:r w:rsidRPr="0093519D">
        <w:rPr>
          <w:rFonts w:ascii="Times New Roman" w:eastAsia="Times New Roman" w:hAnsi="Times New Roman" w:cs="Times New Roman"/>
          <w:sz w:val="28"/>
          <w:szCs w:val="28"/>
        </w:rPr>
        <w:t>в соответствии с Временным положением об одногодичных педагогических классах при средних общеобразовательных школах по подготовке</w:t>
      </w:r>
      <w:proofErr w:type="gramEnd"/>
      <w:r w:rsidRPr="0093519D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дошкольных учреждений, утвержденным приказом Министерства прос</w:t>
      </w:r>
      <w:r w:rsidR="00676904">
        <w:rPr>
          <w:rFonts w:ascii="Times New Roman" w:eastAsia="Times New Roman" w:hAnsi="Times New Roman" w:cs="Times New Roman"/>
          <w:sz w:val="28"/>
          <w:szCs w:val="28"/>
        </w:rPr>
        <w:t>вещения СССР от 14 января 1981года</w:t>
      </w:r>
      <w:r w:rsidRPr="0093519D">
        <w:rPr>
          <w:rFonts w:ascii="Times New Roman" w:eastAsia="Times New Roman" w:hAnsi="Times New Roman" w:cs="Times New Roman"/>
          <w:sz w:val="28"/>
          <w:szCs w:val="28"/>
        </w:rPr>
        <w:t xml:space="preserve"> N 6 (далее - Временное положение).</w:t>
      </w:r>
    </w:p>
    <w:p w:rsidR="00AB4751" w:rsidRPr="008060B9" w:rsidRDefault="00AB4751" w:rsidP="00AB4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B9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9 Временного положения слушателям педагогических классов, успешно выполнившим учебный план и сдавшим выпускные экзамены, присваивалась квалификация "Воспитатель детского сада" и выдавалось удостоверение установленного образца.</w:t>
      </w:r>
    </w:p>
    <w:p w:rsidR="00AB4751" w:rsidRPr="008060B9" w:rsidRDefault="0093519D" w:rsidP="00AB4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4751" w:rsidRPr="008060B9">
        <w:rPr>
          <w:rFonts w:ascii="Times New Roman" w:eastAsia="Times New Roman" w:hAnsi="Times New Roman" w:cs="Times New Roman"/>
          <w:sz w:val="28"/>
          <w:szCs w:val="28"/>
        </w:rPr>
        <w:t xml:space="preserve">лушателей годичных педагогических классов приравнивали к учащимся педагогических училищ только в отношении стипендиального </w:t>
      </w:r>
      <w:r w:rsidR="00AB4751" w:rsidRPr="008060B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обеспечения, а лиц, окончивших указанные классы, приравнивали к лицам, окончившим педагогические училища, только по оплате труда.</w:t>
      </w:r>
    </w:p>
    <w:p w:rsidR="0093519D" w:rsidRPr="008060B9" w:rsidRDefault="0093519D" w:rsidP="00935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B9">
        <w:rPr>
          <w:rFonts w:ascii="Times New Roman" w:eastAsia="Times New Roman" w:hAnsi="Times New Roman" w:cs="Times New Roman"/>
          <w:sz w:val="28"/>
          <w:szCs w:val="28"/>
        </w:rPr>
        <w:t>Образование, получаемое в результате окончания одногодичных педагогических классов при средних общеобразовательных школах по подготовке воспитателей дошкольных учреждений, не приравнивалось ни к одному из уровней образования.</w:t>
      </w:r>
    </w:p>
    <w:p w:rsidR="00FB7E09" w:rsidRPr="002C12A0" w:rsidRDefault="00FB7E09" w:rsidP="00FB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12A0">
        <w:rPr>
          <w:rFonts w:ascii="Times New Roman" w:hAnsi="Times New Roman" w:cs="Times New Roman"/>
          <w:sz w:val="28"/>
          <w:szCs w:val="28"/>
        </w:rPr>
        <w:t xml:space="preserve"> соответствии с пунктом 3 части 1 статьи 81 ТК РФ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7E09">
        <w:rPr>
          <w:rFonts w:ascii="Times New Roman" w:hAnsi="Times New Roman" w:cs="Times New Roman"/>
          <w:sz w:val="28"/>
          <w:szCs w:val="28"/>
        </w:rPr>
        <w:t xml:space="preserve"> </w:t>
      </w:r>
      <w:r w:rsidRPr="002C12A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2C12A0">
        <w:rPr>
          <w:rFonts w:ascii="Times New Roman" w:hAnsi="Times New Roman" w:cs="Times New Roman"/>
          <w:sz w:val="28"/>
          <w:szCs w:val="28"/>
        </w:rPr>
        <w:t xml:space="preserve"> послужить основанием для увольнения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12A0">
        <w:rPr>
          <w:rFonts w:ascii="Times New Roman" w:hAnsi="Times New Roman" w:cs="Times New Roman"/>
          <w:sz w:val="28"/>
          <w:szCs w:val="28"/>
        </w:rPr>
        <w:t>.</w:t>
      </w:r>
    </w:p>
    <w:p w:rsidR="00E631D7" w:rsidRPr="007A06D7" w:rsidRDefault="00B32D6A" w:rsidP="00E631D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Поэтому</w:t>
      </w:r>
      <w:r w:rsidR="00FB7E09">
        <w:rPr>
          <w:sz w:val="28"/>
          <w:szCs w:val="28"/>
        </w:rPr>
        <w:t xml:space="preserve"> </w:t>
      </w:r>
      <w:r w:rsidR="00E631D7" w:rsidRPr="005252AD">
        <w:rPr>
          <w:sz w:val="28"/>
          <w:szCs w:val="28"/>
        </w:rPr>
        <w:t>отсутствие у педагогического работника образования по профилю работы (по направлению подготовки) само по себе не явля</w:t>
      </w:r>
      <w:r w:rsidR="00FB7E09">
        <w:rPr>
          <w:sz w:val="28"/>
          <w:szCs w:val="28"/>
        </w:rPr>
        <w:t>ется</w:t>
      </w:r>
      <w:r w:rsidR="00E631D7" w:rsidRPr="005252AD">
        <w:rPr>
          <w:sz w:val="28"/>
          <w:szCs w:val="28"/>
        </w:rPr>
        <w:t xml:space="preserve"> основанием для признания педагогического работника не соответствующим занимаемой должности при его аттестации, если представление работодателя, на основании которого аттестационная комиссия выносит решение, содержит положительную мотивированную всестороннюю и объективную оценку профессиональных, деловых качеств, результатов профессиональной деятельности педагогического работника по </w:t>
      </w:r>
      <w:r w:rsidR="00E631D7" w:rsidRPr="007A06D7">
        <w:rPr>
          <w:sz w:val="28"/>
          <w:szCs w:val="28"/>
        </w:rPr>
        <w:t>выполнению обязанностей, возложенных на него</w:t>
      </w:r>
      <w:proofErr w:type="gramEnd"/>
      <w:r w:rsidR="00E631D7" w:rsidRPr="007A06D7">
        <w:rPr>
          <w:sz w:val="28"/>
          <w:szCs w:val="28"/>
        </w:rPr>
        <w:t xml:space="preserve"> трудовым договором.</w:t>
      </w:r>
    </w:p>
    <w:p w:rsidR="001D6570" w:rsidRPr="001D6570" w:rsidRDefault="001D6570" w:rsidP="000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425BB" w:rsidRPr="007A06D7" w:rsidRDefault="00FB7E09" w:rsidP="000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0425BB" w:rsidRPr="007A06D7">
        <w:rPr>
          <w:rFonts w:ascii="Times New Roman" w:hAnsi="Times New Roman" w:cs="Times New Roman"/>
          <w:sz w:val="28"/>
          <w:szCs w:val="28"/>
        </w:rPr>
        <w:t xml:space="preserve"> Порядком аттестации не предусматривается каких-либо оснований, по которым педагогическим работникам может быть  отказано в приеме заявления о прохождении аттестации для установления квалификационной категории, за исключением следующих случаев, предусмотренных пунктами 30 и 43 Порядка аттестации:</w:t>
      </w:r>
    </w:p>
    <w:p w:rsidR="000425BB" w:rsidRPr="000425BB" w:rsidRDefault="000425BB" w:rsidP="000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D7">
        <w:rPr>
          <w:rFonts w:ascii="Times New Roman" w:hAnsi="Times New Roman" w:cs="Times New Roman"/>
          <w:sz w:val="28"/>
          <w:szCs w:val="28"/>
        </w:rPr>
        <w:t>- если педагогический работник обращается за установлением</w:t>
      </w:r>
      <w:r w:rsidRPr="000425BB">
        <w:rPr>
          <w:rFonts w:ascii="Times New Roman" w:hAnsi="Times New Roman" w:cs="Times New Roman"/>
          <w:sz w:val="28"/>
          <w:szCs w:val="28"/>
        </w:rPr>
        <w:t xml:space="preserve">  высшей квалификационной категории впервые, не имея первой квалификационной категории;</w:t>
      </w:r>
    </w:p>
    <w:p w:rsidR="000425BB" w:rsidRPr="000425BB" w:rsidRDefault="000425BB" w:rsidP="000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BB">
        <w:rPr>
          <w:rFonts w:ascii="Times New Roman" w:hAnsi="Times New Roman" w:cs="Times New Roman"/>
          <w:sz w:val="28"/>
          <w:szCs w:val="28"/>
        </w:rPr>
        <w:t>- если обращение за установлением высшей квалификационной категории следует ранее, чем через два года после установления первой квалификационной категории;</w:t>
      </w:r>
    </w:p>
    <w:p w:rsidR="000425BB" w:rsidRPr="000425BB" w:rsidRDefault="000425BB" w:rsidP="000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BB">
        <w:rPr>
          <w:rFonts w:ascii="Times New Roman" w:hAnsi="Times New Roman" w:cs="Times New Roman"/>
          <w:sz w:val="28"/>
          <w:szCs w:val="28"/>
        </w:rPr>
        <w:t>- если обращение за установлением первой либо высшей квалификационной категории следует до истечения одного года со дня принятия аттестационной комиссией решения об отказе в установлении квалификационной категории.</w:t>
      </w:r>
    </w:p>
    <w:p w:rsidR="007A06D7" w:rsidRPr="00D868E7" w:rsidRDefault="000425BB" w:rsidP="00D868E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аттестации на квалификационные категории педагогических работников, не имеющих соответствующего образования, аттестационные комиссии должны учитывать </w:t>
      </w:r>
      <w:r w:rsidRPr="005252AD">
        <w:rPr>
          <w:sz w:val="28"/>
          <w:szCs w:val="28"/>
        </w:rPr>
        <w:t>результаты их профессиональной деятельности, практический опыт, компетентность, а также выполнение качественно и в полном объеме возложенных на них должностных обязанностей</w:t>
      </w:r>
      <w:r w:rsidR="00B32D6A">
        <w:rPr>
          <w:sz w:val="28"/>
          <w:szCs w:val="28"/>
        </w:rPr>
        <w:t>. Так</w:t>
      </w:r>
      <w:r>
        <w:rPr>
          <w:sz w:val="28"/>
          <w:szCs w:val="28"/>
        </w:rPr>
        <w:t xml:space="preserve">же </w:t>
      </w:r>
      <w:r w:rsidR="007A06D7" w:rsidRPr="00AB685C">
        <w:rPr>
          <w:sz w:val="28"/>
          <w:szCs w:val="28"/>
        </w:rPr>
        <w:t xml:space="preserve">в соответствии с пунктом 38 Порядка аттестации оценка профессиональной деятельности педагогических работников в целях установления </w:t>
      </w:r>
      <w:r w:rsidR="007A06D7" w:rsidRPr="00D868E7">
        <w:rPr>
          <w:sz w:val="28"/>
          <w:szCs w:val="28"/>
        </w:rPr>
        <w:t>квалификационной категории на основе результатов их работы, предусмотренных пункт</w:t>
      </w:r>
      <w:r w:rsidR="00D868E7" w:rsidRPr="00D868E7">
        <w:rPr>
          <w:sz w:val="28"/>
          <w:szCs w:val="28"/>
        </w:rPr>
        <w:t xml:space="preserve">ами 36 и </w:t>
      </w:r>
      <w:r w:rsidR="007A06D7" w:rsidRPr="00D868E7">
        <w:rPr>
          <w:sz w:val="28"/>
          <w:szCs w:val="28"/>
        </w:rPr>
        <w:t xml:space="preserve">37 Порядка аттестации, осуществляется при </w:t>
      </w:r>
      <w:r w:rsidR="007A06D7" w:rsidRPr="00D868E7">
        <w:rPr>
          <w:sz w:val="28"/>
          <w:szCs w:val="28"/>
        </w:rPr>
        <w:lastRenderedPageBreak/>
        <w:t>условии, что их деятельность связана с соответствующими направлениями работы.</w:t>
      </w:r>
    </w:p>
    <w:p w:rsidR="00557999" w:rsidRPr="00916826" w:rsidRDefault="00D868E7" w:rsidP="00557999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квалификационных </w:t>
      </w:r>
      <w:r w:rsidRPr="00C56489">
        <w:rPr>
          <w:sz w:val="28"/>
          <w:szCs w:val="28"/>
        </w:rPr>
        <w:t xml:space="preserve">категорий </w:t>
      </w:r>
      <w:r w:rsidR="00C56489" w:rsidRPr="00C56489">
        <w:rPr>
          <w:sz w:val="28"/>
          <w:szCs w:val="28"/>
        </w:rPr>
        <w:t xml:space="preserve">педагогическим работникам, </w:t>
      </w:r>
      <w:r w:rsidR="001D6570">
        <w:rPr>
          <w:sz w:val="28"/>
          <w:szCs w:val="28"/>
        </w:rPr>
        <w:t>не имеющим соответствующего образования</w:t>
      </w:r>
      <w:r w:rsidR="00C56489" w:rsidRPr="00C564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3C0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рекомендовать получить образование</w:t>
      </w:r>
      <w:r w:rsidR="00B32D6A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соответствующее требованиям </w:t>
      </w:r>
      <w:r w:rsidR="00896EC5">
        <w:rPr>
          <w:sz w:val="28"/>
          <w:szCs w:val="28"/>
        </w:rPr>
        <w:t>вышеуказанных нормативных документов</w:t>
      </w:r>
      <w:r w:rsidRPr="00384E04">
        <w:rPr>
          <w:sz w:val="28"/>
          <w:szCs w:val="28"/>
        </w:rPr>
        <w:t>.</w:t>
      </w:r>
      <w:r w:rsidR="00DC29CD">
        <w:rPr>
          <w:sz w:val="28"/>
          <w:szCs w:val="28"/>
        </w:rPr>
        <w:t xml:space="preserve"> </w:t>
      </w:r>
      <w:r w:rsidR="0051429D" w:rsidRPr="00916826">
        <w:rPr>
          <w:sz w:val="28"/>
          <w:szCs w:val="28"/>
        </w:rPr>
        <w:t>Согласно разъяснени</w:t>
      </w:r>
      <w:r w:rsidR="00DC29CD">
        <w:rPr>
          <w:sz w:val="28"/>
          <w:szCs w:val="28"/>
        </w:rPr>
        <w:t>ям</w:t>
      </w:r>
      <w:r w:rsidR="00094ACA" w:rsidRPr="00916826">
        <w:rPr>
          <w:sz w:val="28"/>
          <w:szCs w:val="28"/>
        </w:rPr>
        <w:t xml:space="preserve"> по применению П</w:t>
      </w:r>
      <w:r w:rsidR="0051429D" w:rsidRPr="00916826">
        <w:rPr>
          <w:sz w:val="28"/>
          <w:szCs w:val="28"/>
        </w:rPr>
        <w:t>орядка аттестации</w:t>
      </w:r>
      <w:r w:rsidR="00094ACA" w:rsidRPr="00916826">
        <w:rPr>
          <w:sz w:val="28"/>
          <w:szCs w:val="28"/>
        </w:rPr>
        <w:t>,</w:t>
      </w:r>
      <w:r w:rsidR="0051429D" w:rsidRPr="00916826">
        <w:rPr>
          <w:sz w:val="28"/>
          <w:szCs w:val="28"/>
        </w:rPr>
        <w:t xml:space="preserve"> подготовленны</w:t>
      </w:r>
      <w:r w:rsidR="00B32D6A">
        <w:rPr>
          <w:sz w:val="28"/>
          <w:szCs w:val="28"/>
        </w:rPr>
        <w:t>м</w:t>
      </w:r>
      <w:r w:rsidR="0051429D" w:rsidRPr="00916826">
        <w:rPr>
          <w:sz w:val="28"/>
          <w:szCs w:val="28"/>
        </w:rPr>
        <w:t xml:space="preserve"> </w:t>
      </w:r>
      <w:r w:rsidR="00DC29CD">
        <w:rPr>
          <w:sz w:val="28"/>
          <w:szCs w:val="28"/>
        </w:rPr>
        <w:t xml:space="preserve">совместно </w:t>
      </w:r>
      <w:r w:rsidR="0051429D" w:rsidRPr="00916826">
        <w:rPr>
          <w:sz w:val="28"/>
          <w:szCs w:val="28"/>
        </w:rPr>
        <w:t>Департаментом государственной политики в сфере общего образования Министерства образования и науки Российской Федерации и Профсоюзом работников народного образования и науки Российской Федерации (письмо № 08-1933/505 от 03 декабря 2014 года, информационный бюллетень №8</w:t>
      </w:r>
      <w:r w:rsidR="00DC29CD">
        <w:rPr>
          <w:sz w:val="28"/>
          <w:szCs w:val="28"/>
        </w:rPr>
        <w:t>, ответ</w:t>
      </w:r>
      <w:r w:rsidR="00DC29CD" w:rsidRPr="00916826">
        <w:rPr>
          <w:sz w:val="28"/>
          <w:szCs w:val="28"/>
        </w:rPr>
        <w:t xml:space="preserve"> на вопрос 51</w:t>
      </w:r>
      <w:r w:rsidR="0051429D" w:rsidRPr="00916826">
        <w:rPr>
          <w:sz w:val="28"/>
          <w:szCs w:val="28"/>
        </w:rPr>
        <w:t>):</w:t>
      </w:r>
    </w:p>
    <w:p w:rsidR="00557999" w:rsidRPr="00916826" w:rsidRDefault="0051429D" w:rsidP="0055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826">
        <w:rPr>
          <w:rFonts w:ascii="Times New Roman" w:hAnsi="Times New Roman" w:cs="Times New Roman"/>
          <w:sz w:val="28"/>
          <w:szCs w:val="28"/>
        </w:rPr>
        <w:t>«</w:t>
      </w:r>
      <w:r w:rsidR="00557999" w:rsidRPr="00916826">
        <w:rPr>
          <w:rFonts w:ascii="Times New Roman" w:hAnsi="Times New Roman" w:cs="Times New Roman"/>
          <w:sz w:val="28"/>
          <w:szCs w:val="28"/>
        </w:rPr>
        <w:t>Порядком аттестации не запрещается давать педагогическим работникам рекомендации, в том числе о необходимости повышения квалификации или получения профильного образования.</w:t>
      </w:r>
    </w:p>
    <w:p w:rsidR="00557999" w:rsidRPr="00916826" w:rsidRDefault="00557999" w:rsidP="0055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826">
        <w:rPr>
          <w:rFonts w:ascii="Times New Roman" w:hAnsi="Times New Roman" w:cs="Times New Roman"/>
          <w:sz w:val="28"/>
          <w:szCs w:val="28"/>
        </w:rPr>
        <w:t>Указанные рекомендации могут отражаться в протоколе аттестационной комиссии</w:t>
      </w:r>
      <w:proofErr w:type="gramStart"/>
      <w:r w:rsidRPr="00916826">
        <w:rPr>
          <w:rFonts w:ascii="Times New Roman" w:hAnsi="Times New Roman" w:cs="Times New Roman"/>
          <w:sz w:val="28"/>
          <w:szCs w:val="28"/>
        </w:rPr>
        <w:t>.</w:t>
      </w:r>
      <w:r w:rsidR="0051429D" w:rsidRPr="00916826">
        <w:rPr>
          <w:rFonts w:ascii="Times New Roman" w:hAnsi="Times New Roman" w:cs="Times New Roman"/>
          <w:sz w:val="28"/>
          <w:szCs w:val="28"/>
        </w:rPr>
        <w:t>»</w:t>
      </w:r>
      <w:r w:rsidR="00B32D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EC5" w:rsidRPr="00896EC5" w:rsidRDefault="00896EC5" w:rsidP="00557999">
      <w:pPr>
        <w:pStyle w:val="header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631D7" w:rsidRPr="005252AD" w:rsidRDefault="00E631D7" w:rsidP="00557999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84E04">
        <w:rPr>
          <w:sz w:val="28"/>
          <w:szCs w:val="28"/>
        </w:rPr>
        <w:t xml:space="preserve">Департамент также обращает внимание на то, что </w:t>
      </w:r>
      <w:hyperlink r:id="rId15" w:history="1">
        <w:r w:rsidRPr="00384E04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пункт 9 раздела "Общие положения"</w:t>
        </w:r>
      </w:hyperlink>
      <w:r w:rsidRPr="00384E04">
        <w:rPr>
          <w:sz w:val="28"/>
          <w:szCs w:val="28"/>
        </w:rPr>
        <w:t xml:space="preserve"> квалификационных характеристик должностей работников образования позволяет по рекомендации аттестационной комиссии назначать на соответствующие должности лиц, не имеющих специальной подготовки или стажа работы, установленных в </w:t>
      </w:r>
      <w:hyperlink r:id="rId16" w:history="1">
        <w:r w:rsidRPr="00384E04">
          <w:rPr>
            <w:rStyle w:val="a3"/>
            <w:rFonts w:eastAsiaTheme="majorEastAsia"/>
            <w:color w:val="auto"/>
            <w:sz w:val="28"/>
            <w:szCs w:val="28"/>
            <w:u w:val="none"/>
          </w:rPr>
          <w:t>разделе "Требования к квалификации"</w:t>
        </w:r>
      </w:hyperlink>
      <w:r w:rsidRPr="00384E04">
        <w:rPr>
          <w:sz w:val="28"/>
          <w:szCs w:val="28"/>
        </w:rPr>
        <w:t xml:space="preserve">, но обладающих достаточным практическим </w:t>
      </w:r>
      <w:r w:rsidR="00231FA9">
        <w:rPr>
          <w:sz w:val="28"/>
          <w:szCs w:val="28"/>
        </w:rPr>
        <w:t>опытом и компетентностью, выполняющих качественно и в полном объеме возложенные на них должностные обязанности</w:t>
      </w:r>
      <w:proofErr w:type="gramEnd"/>
    </w:p>
    <w:p w:rsidR="00896EC5" w:rsidRPr="00896EC5" w:rsidRDefault="00896EC5" w:rsidP="008F538C">
      <w:pPr>
        <w:pStyle w:val="header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53492" w:rsidRPr="00916826" w:rsidRDefault="00812EC0" w:rsidP="008F538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96EC5">
        <w:rPr>
          <w:sz w:val="28"/>
          <w:szCs w:val="28"/>
        </w:rPr>
        <w:t>П</w:t>
      </w:r>
      <w:r w:rsidR="00B53492" w:rsidRPr="00896EC5">
        <w:rPr>
          <w:sz w:val="28"/>
          <w:szCs w:val="28"/>
        </w:rPr>
        <w:t xml:space="preserve">риказ </w:t>
      </w:r>
      <w:proofErr w:type="spellStart"/>
      <w:r w:rsidR="00B53492" w:rsidRPr="00896EC5">
        <w:rPr>
          <w:sz w:val="28"/>
          <w:szCs w:val="28"/>
        </w:rPr>
        <w:t>Минздравсоцразвития</w:t>
      </w:r>
      <w:proofErr w:type="spellEnd"/>
      <w:r w:rsidR="00B53492" w:rsidRPr="00896EC5">
        <w:rPr>
          <w:sz w:val="28"/>
          <w:szCs w:val="28"/>
        </w:rPr>
        <w:t xml:space="preserve"> России от 26 августа 2010 года №761н, утверждающий квалификационные характеристики, содержащие требования к квалификации, в том числе к направлению подготовки, </w:t>
      </w:r>
      <w:r w:rsidR="00DC29CD" w:rsidRPr="00896EC5">
        <w:rPr>
          <w:sz w:val="28"/>
          <w:szCs w:val="28"/>
        </w:rPr>
        <w:t>применим</w:t>
      </w:r>
      <w:r w:rsidR="00DC29CD">
        <w:rPr>
          <w:sz w:val="28"/>
          <w:szCs w:val="28"/>
        </w:rPr>
        <w:t xml:space="preserve"> к правоотношениям</w:t>
      </w:r>
      <w:r w:rsidR="00B32D6A">
        <w:rPr>
          <w:sz w:val="28"/>
          <w:szCs w:val="28"/>
        </w:rPr>
        <w:t>,</w:t>
      </w:r>
      <w:r w:rsidR="00DC29CD">
        <w:rPr>
          <w:sz w:val="28"/>
          <w:szCs w:val="28"/>
        </w:rPr>
        <w:t xml:space="preserve"> возникшим </w:t>
      </w:r>
      <w:r w:rsidR="00B53492" w:rsidRPr="00916826">
        <w:rPr>
          <w:sz w:val="28"/>
          <w:szCs w:val="28"/>
        </w:rPr>
        <w:t xml:space="preserve"> только</w:t>
      </w:r>
      <w:r w:rsidR="00B32D6A">
        <w:rPr>
          <w:sz w:val="28"/>
          <w:szCs w:val="28"/>
        </w:rPr>
        <w:t xml:space="preserve"> после</w:t>
      </w:r>
      <w:r w:rsidR="00B53492" w:rsidRPr="00916826">
        <w:rPr>
          <w:sz w:val="28"/>
          <w:szCs w:val="28"/>
        </w:rPr>
        <w:t xml:space="preserve"> 31 октября 2010 года, в </w:t>
      </w:r>
      <w:r w:rsidR="00B32D6A">
        <w:rPr>
          <w:sz w:val="28"/>
          <w:szCs w:val="28"/>
        </w:rPr>
        <w:t>связи</w:t>
      </w:r>
      <w:r w:rsidR="00B53492" w:rsidRPr="00916826">
        <w:rPr>
          <w:sz w:val="28"/>
          <w:szCs w:val="28"/>
        </w:rPr>
        <w:t xml:space="preserve"> с чем</w:t>
      </w:r>
      <w:r w:rsidR="00896EC5">
        <w:rPr>
          <w:sz w:val="28"/>
          <w:szCs w:val="28"/>
        </w:rPr>
        <w:t>,</w:t>
      </w:r>
      <w:r w:rsidR="00B53492" w:rsidRPr="00916826">
        <w:rPr>
          <w:sz w:val="28"/>
          <w:szCs w:val="28"/>
        </w:rPr>
        <w:t xml:space="preserve"> к работникам образования, принятым на соответствующие должности до </w:t>
      </w:r>
      <w:r w:rsidR="00DC29CD">
        <w:rPr>
          <w:sz w:val="28"/>
          <w:szCs w:val="28"/>
        </w:rPr>
        <w:t>31 октября 2010 года</w:t>
      </w:r>
      <w:r w:rsidR="00B53492" w:rsidRPr="00916826">
        <w:rPr>
          <w:sz w:val="28"/>
          <w:szCs w:val="28"/>
        </w:rPr>
        <w:t>, требования к квалификации, предусмотренные в квалификационных характеристиках, не могут</w:t>
      </w:r>
      <w:r w:rsidR="00DC29CD" w:rsidRPr="00DC29CD">
        <w:rPr>
          <w:sz w:val="28"/>
          <w:szCs w:val="28"/>
        </w:rPr>
        <w:t xml:space="preserve"> </w:t>
      </w:r>
      <w:r w:rsidR="00DC29CD" w:rsidRPr="00916826">
        <w:rPr>
          <w:sz w:val="28"/>
          <w:szCs w:val="28"/>
        </w:rPr>
        <w:t>предъявляться</w:t>
      </w:r>
      <w:r w:rsidR="00DC29CD">
        <w:rPr>
          <w:sz w:val="28"/>
          <w:szCs w:val="28"/>
        </w:rPr>
        <w:t xml:space="preserve"> в полной</w:t>
      </w:r>
      <w:proofErr w:type="gramEnd"/>
      <w:r w:rsidR="00DC29CD">
        <w:rPr>
          <w:sz w:val="28"/>
          <w:szCs w:val="28"/>
        </w:rPr>
        <w:t xml:space="preserve"> мере</w:t>
      </w:r>
      <w:r w:rsidRPr="00916826">
        <w:rPr>
          <w:sz w:val="28"/>
          <w:szCs w:val="28"/>
        </w:rPr>
        <w:t>. Данные требования не являются основанием для прекращения трудовых договоров при успешном прохождении ими аттестации.</w:t>
      </w:r>
    </w:p>
    <w:p w:rsidR="00812EC0" w:rsidRPr="00916826" w:rsidRDefault="00812EC0" w:rsidP="00812EC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826">
        <w:rPr>
          <w:sz w:val="28"/>
          <w:szCs w:val="28"/>
        </w:rPr>
        <w:t>В полной мере требования по наличию соответствующего образования применяются в отношении работников, трудовые договор</w:t>
      </w:r>
      <w:r w:rsidR="00165C2D">
        <w:rPr>
          <w:sz w:val="28"/>
          <w:szCs w:val="28"/>
        </w:rPr>
        <w:t>ы</w:t>
      </w:r>
      <w:r w:rsidR="00B32D6A">
        <w:rPr>
          <w:sz w:val="28"/>
          <w:szCs w:val="28"/>
        </w:rPr>
        <w:t xml:space="preserve"> с которыми</w:t>
      </w:r>
      <w:r w:rsidRPr="00916826">
        <w:rPr>
          <w:sz w:val="28"/>
          <w:szCs w:val="28"/>
        </w:rPr>
        <w:t xml:space="preserve"> заключаются после вступления в силу данного приказа.</w:t>
      </w:r>
    </w:p>
    <w:p w:rsidR="00896EC5" w:rsidRPr="00896EC5" w:rsidRDefault="00896EC5" w:rsidP="00AA3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3F8A" w:rsidRPr="0029588E" w:rsidRDefault="00AA3F8A" w:rsidP="00AA3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8E">
        <w:rPr>
          <w:rFonts w:ascii="Times New Roman" w:hAnsi="Times New Roman" w:cs="Times New Roman"/>
          <w:sz w:val="28"/>
          <w:szCs w:val="28"/>
        </w:rPr>
        <w:t xml:space="preserve">Назначение на должности педагогических работников в нарушение требований к квалификации, указанных в квалификационных характеристиках, является грубым нарушением  лицензионных требований и условий, предусмотренных </w:t>
      </w:r>
      <w:proofErr w:type="spellStart"/>
      <w:r w:rsidRPr="0029588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9588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958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9588E">
        <w:rPr>
          <w:rFonts w:ascii="Times New Roman" w:hAnsi="Times New Roman" w:cs="Times New Roman"/>
          <w:sz w:val="28"/>
          <w:szCs w:val="28"/>
        </w:rPr>
        <w:t xml:space="preserve">» п.6 Положения о лицензировании образовательной деятельности, утвержденного Постановлением Правительства РФ от 28.10.2013 N 966. </w:t>
      </w:r>
      <w:proofErr w:type="gramStart"/>
      <w:r w:rsidRPr="0029588E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</w:t>
      </w:r>
      <w:r w:rsidRPr="0029588E">
        <w:rPr>
          <w:rFonts w:ascii="Times New Roman" w:hAnsi="Times New Roman" w:cs="Times New Roman"/>
          <w:sz w:val="28"/>
          <w:szCs w:val="28"/>
        </w:rPr>
        <w:lastRenderedPageBreak/>
        <w:t xml:space="preserve">за осуществление образовательной  деятельности с грубым нарушением требований </w:t>
      </w:r>
      <w:r w:rsidRPr="00896EC5">
        <w:rPr>
          <w:rFonts w:ascii="Times New Roman" w:hAnsi="Times New Roman" w:cs="Times New Roman"/>
          <w:sz w:val="28"/>
          <w:szCs w:val="28"/>
        </w:rPr>
        <w:t xml:space="preserve">или условий специального разрешения (лицензии) предусмотрена </w:t>
      </w:r>
      <w:hyperlink r:id="rId17" w:history="1">
        <w:r w:rsidR="00896E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ч.3 ст.</w:t>
        </w:r>
        <w:r w:rsidRPr="00896E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19.20</w:t>
        </w:r>
      </w:hyperlink>
      <w:r w:rsidRPr="00896EC5">
        <w:rPr>
          <w:rFonts w:ascii="Times New Roman" w:hAnsi="Times New Roman" w:cs="Times New Roman"/>
          <w:sz w:val="28"/>
          <w:szCs w:val="28"/>
        </w:rPr>
        <w:t xml:space="preserve"> </w:t>
      </w:r>
      <w:r w:rsidR="0089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C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9588E">
        <w:rPr>
          <w:rFonts w:ascii="Times New Roman" w:hAnsi="Times New Roman" w:cs="Times New Roman"/>
          <w:sz w:val="28"/>
          <w:szCs w:val="28"/>
        </w:rPr>
        <w:t xml:space="preserve"> РФ и влечет наложение административного штрафа на должностных лиц в размере от двадцати тысяч до тридцати тысяч рублей; на юридических лиц - от ста тысяч до ста пятидесяти тысяч рублей или административное приостановление деятельности на срок до девяноста суток.</w:t>
      </w:r>
      <w:proofErr w:type="gramEnd"/>
    </w:p>
    <w:p w:rsidR="00D868E7" w:rsidRPr="00896EC5" w:rsidRDefault="00D868E7" w:rsidP="00E631D7">
      <w:pPr>
        <w:pStyle w:val="header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F7007A" w:rsidRPr="00F7007A" w:rsidRDefault="00F7007A" w:rsidP="00F7007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07A">
        <w:rPr>
          <w:rFonts w:ascii="Times New Roman" w:hAnsi="Times New Roman" w:cs="Times New Roman"/>
          <w:sz w:val="28"/>
          <w:szCs w:val="28"/>
        </w:rPr>
        <w:t xml:space="preserve">Необходимо также иметь в виду, что в соответствии </w:t>
      </w:r>
      <w:r>
        <w:rPr>
          <w:rFonts w:ascii="Times New Roman" w:hAnsi="Times New Roman" w:cs="Times New Roman"/>
          <w:sz w:val="28"/>
          <w:szCs w:val="28"/>
        </w:rPr>
        <w:t>с к</w:t>
      </w:r>
      <w:r w:rsidRPr="00F7007A">
        <w:rPr>
          <w:rFonts w:ascii="Times New Roman" w:hAnsi="Times New Roman" w:cs="Times New Roman"/>
          <w:sz w:val="28"/>
          <w:szCs w:val="28"/>
        </w:rPr>
        <w:t>валификационны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7007A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F7007A">
        <w:rPr>
          <w:rFonts w:ascii="Times New Roman" w:hAnsi="Times New Roman" w:cs="Times New Roman"/>
          <w:sz w:val="28"/>
          <w:szCs w:val="28"/>
        </w:rPr>
        <w:t xml:space="preserve"> должностей работников образования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007A">
        <w:rPr>
          <w:rFonts w:ascii="Times New Roman" w:hAnsi="Times New Roman" w:cs="Times New Roman"/>
          <w:sz w:val="28"/>
          <w:szCs w:val="28"/>
        </w:rPr>
        <w:t>т</w:t>
      </w:r>
      <w:r w:rsidR="00B32D6A">
        <w:rPr>
          <w:rFonts w:ascii="Times New Roman" w:hAnsi="Times New Roman" w:cs="Times New Roman"/>
          <w:sz w:val="28"/>
          <w:szCs w:val="28"/>
        </w:rPr>
        <w:t>ся</w:t>
      </w:r>
      <w:r w:rsidRPr="00F7007A">
        <w:rPr>
          <w:rFonts w:ascii="Times New Roman" w:hAnsi="Times New Roman" w:cs="Times New Roman"/>
          <w:sz w:val="28"/>
          <w:szCs w:val="28"/>
        </w:rPr>
        <w:t xml:space="preserve"> следующие требования к квалификации руководителя (директора, заведующего, начальника) образовательного учреждения: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</w:t>
      </w:r>
      <w:proofErr w:type="gramEnd"/>
      <w:r w:rsidRPr="00F7007A">
        <w:rPr>
          <w:rFonts w:ascii="Times New Roman" w:hAnsi="Times New Roman" w:cs="Times New Roman"/>
          <w:sz w:val="28"/>
          <w:szCs w:val="28"/>
        </w:rPr>
        <w:t xml:space="preserve">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F7007A" w:rsidRPr="00F7007A" w:rsidRDefault="00F7007A" w:rsidP="00F7007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07A">
        <w:rPr>
          <w:rFonts w:ascii="Times New Roman" w:hAnsi="Times New Roman" w:cs="Times New Roman"/>
          <w:sz w:val="28"/>
          <w:szCs w:val="28"/>
        </w:rPr>
        <w:t xml:space="preserve">Таким образом, руководителям образовательных организаций, имеющим </w:t>
      </w:r>
      <w:r w:rsidRPr="00784827">
        <w:rPr>
          <w:rFonts w:ascii="Times New Roman" w:hAnsi="Times New Roman" w:cs="Times New Roman"/>
          <w:b/>
          <w:i/>
          <w:sz w:val="28"/>
          <w:szCs w:val="28"/>
        </w:rPr>
        <w:t xml:space="preserve">высшее </w:t>
      </w:r>
      <w:r w:rsidR="00784827" w:rsidRPr="00784827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профессиональное </w:t>
      </w:r>
      <w:r w:rsidRPr="00784827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  <w:r w:rsidRPr="00F7007A">
        <w:rPr>
          <w:rFonts w:ascii="Times New Roman" w:hAnsi="Times New Roman" w:cs="Times New Roman"/>
          <w:sz w:val="28"/>
          <w:szCs w:val="28"/>
        </w:rPr>
        <w:t xml:space="preserve">, не относящееся к направлениям подготовки "Государственное и муниципальное управление", "Менеджмент", "Управление персоналом", необходимо пройти </w:t>
      </w:r>
      <w:proofErr w:type="gramStart"/>
      <w:r w:rsidRPr="00F7007A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F7007A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в любой из вышеуказанных област</w:t>
      </w:r>
      <w:r w:rsidR="0029588E">
        <w:rPr>
          <w:rFonts w:ascii="Times New Roman" w:hAnsi="Times New Roman" w:cs="Times New Roman"/>
          <w:sz w:val="28"/>
          <w:szCs w:val="28"/>
        </w:rPr>
        <w:t>ей</w:t>
      </w:r>
      <w:r w:rsidRPr="00F7007A">
        <w:rPr>
          <w:rFonts w:ascii="Times New Roman" w:hAnsi="Times New Roman" w:cs="Times New Roman"/>
          <w:sz w:val="28"/>
          <w:szCs w:val="28"/>
        </w:rPr>
        <w:t>.</w:t>
      </w:r>
    </w:p>
    <w:p w:rsidR="00D925B7" w:rsidRDefault="00D925B7" w:rsidP="00D925B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96EC5" w:rsidRDefault="00896EC5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0F" w:rsidRDefault="00473DA3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DA3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905500" cy="1638300"/>
            <wp:effectExtent l="19050" t="0" r="0" b="0"/>
            <wp:docPr id="1" name="Рисунок 1" descr="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9CD" w:rsidRDefault="00DC29CD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DA3" w:rsidRDefault="00473DA3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DA3" w:rsidRDefault="00473DA3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DA3" w:rsidRDefault="00473DA3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DA3" w:rsidRDefault="00473DA3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DA3" w:rsidRDefault="00473DA3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DA3" w:rsidRDefault="00473DA3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18C" w:rsidRPr="00F1018C" w:rsidRDefault="00F1018C" w:rsidP="00F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18C">
        <w:rPr>
          <w:rFonts w:ascii="Times New Roman" w:eastAsia="Times New Roman" w:hAnsi="Times New Roman" w:cs="Times New Roman"/>
          <w:sz w:val="20"/>
          <w:szCs w:val="20"/>
        </w:rPr>
        <w:t>Исп. Сергеева Е. М..</w:t>
      </w:r>
    </w:p>
    <w:p w:rsidR="00F1018C" w:rsidRPr="00F1018C" w:rsidRDefault="00F1018C" w:rsidP="00F10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018C">
        <w:rPr>
          <w:rFonts w:ascii="Times New Roman" w:eastAsia="Times New Roman" w:hAnsi="Times New Roman" w:cs="Times New Roman"/>
          <w:sz w:val="20"/>
          <w:szCs w:val="20"/>
        </w:rPr>
        <w:t>Тел. 64-25-48</w:t>
      </w:r>
    </w:p>
    <w:sectPr w:rsidR="00F1018C" w:rsidRPr="00F1018C" w:rsidSect="002C0D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79"/>
    <w:rsid w:val="00032396"/>
    <w:rsid w:val="000425BB"/>
    <w:rsid w:val="00052B14"/>
    <w:rsid w:val="00053898"/>
    <w:rsid w:val="00056D9E"/>
    <w:rsid w:val="000715E5"/>
    <w:rsid w:val="00094ACA"/>
    <w:rsid w:val="000B5422"/>
    <w:rsid w:val="00114849"/>
    <w:rsid w:val="00140D7B"/>
    <w:rsid w:val="0016470E"/>
    <w:rsid w:val="00165C2D"/>
    <w:rsid w:val="00194CD8"/>
    <w:rsid w:val="001D6570"/>
    <w:rsid w:val="00201AB0"/>
    <w:rsid w:val="00203C27"/>
    <w:rsid w:val="00206D7D"/>
    <w:rsid w:val="00212B02"/>
    <w:rsid w:val="00231FA9"/>
    <w:rsid w:val="0026554D"/>
    <w:rsid w:val="00292563"/>
    <w:rsid w:val="00294C79"/>
    <w:rsid w:val="0029588E"/>
    <w:rsid w:val="00297BA6"/>
    <w:rsid w:val="002A00D6"/>
    <w:rsid w:val="002B0016"/>
    <w:rsid w:val="002B111A"/>
    <w:rsid w:val="002C0D14"/>
    <w:rsid w:val="002C12A0"/>
    <w:rsid w:val="002D0A2C"/>
    <w:rsid w:val="002F6CA4"/>
    <w:rsid w:val="0030425E"/>
    <w:rsid w:val="003141DC"/>
    <w:rsid w:val="00343ACC"/>
    <w:rsid w:val="00380413"/>
    <w:rsid w:val="00384E04"/>
    <w:rsid w:val="003856E7"/>
    <w:rsid w:val="003A6A8E"/>
    <w:rsid w:val="003E2110"/>
    <w:rsid w:val="00412EF0"/>
    <w:rsid w:val="00437E48"/>
    <w:rsid w:val="00440597"/>
    <w:rsid w:val="00443484"/>
    <w:rsid w:val="00473DA3"/>
    <w:rsid w:val="004873F5"/>
    <w:rsid w:val="004C777A"/>
    <w:rsid w:val="004D1499"/>
    <w:rsid w:val="00507ECD"/>
    <w:rsid w:val="0051429D"/>
    <w:rsid w:val="00514676"/>
    <w:rsid w:val="00557999"/>
    <w:rsid w:val="00594A3A"/>
    <w:rsid w:val="00597C72"/>
    <w:rsid w:val="00633108"/>
    <w:rsid w:val="0063434C"/>
    <w:rsid w:val="006352F4"/>
    <w:rsid w:val="00641B75"/>
    <w:rsid w:val="00642069"/>
    <w:rsid w:val="00643D1F"/>
    <w:rsid w:val="00676904"/>
    <w:rsid w:val="006B0FB7"/>
    <w:rsid w:val="006C46A3"/>
    <w:rsid w:val="006E30BB"/>
    <w:rsid w:val="006E719B"/>
    <w:rsid w:val="007015CE"/>
    <w:rsid w:val="007209AA"/>
    <w:rsid w:val="00721AB2"/>
    <w:rsid w:val="00727F9B"/>
    <w:rsid w:val="00784827"/>
    <w:rsid w:val="007907EB"/>
    <w:rsid w:val="007A06D7"/>
    <w:rsid w:val="007B78BE"/>
    <w:rsid w:val="007C205D"/>
    <w:rsid w:val="00812EC0"/>
    <w:rsid w:val="00827567"/>
    <w:rsid w:val="00841E0D"/>
    <w:rsid w:val="00845FCE"/>
    <w:rsid w:val="00857C1B"/>
    <w:rsid w:val="00877490"/>
    <w:rsid w:val="00896EC5"/>
    <w:rsid w:val="008B1A5F"/>
    <w:rsid w:val="008D4D22"/>
    <w:rsid w:val="008E32CC"/>
    <w:rsid w:val="008F538C"/>
    <w:rsid w:val="009129E6"/>
    <w:rsid w:val="00916826"/>
    <w:rsid w:val="0093519D"/>
    <w:rsid w:val="00960CDF"/>
    <w:rsid w:val="009679B3"/>
    <w:rsid w:val="00995408"/>
    <w:rsid w:val="009E0409"/>
    <w:rsid w:val="009F197E"/>
    <w:rsid w:val="00A24D68"/>
    <w:rsid w:val="00A36362"/>
    <w:rsid w:val="00A9470F"/>
    <w:rsid w:val="00A953CC"/>
    <w:rsid w:val="00A95DBD"/>
    <w:rsid w:val="00AA3F8A"/>
    <w:rsid w:val="00AB4751"/>
    <w:rsid w:val="00AF2698"/>
    <w:rsid w:val="00B01858"/>
    <w:rsid w:val="00B04E82"/>
    <w:rsid w:val="00B32D6A"/>
    <w:rsid w:val="00B53492"/>
    <w:rsid w:val="00BA763F"/>
    <w:rsid w:val="00BC140A"/>
    <w:rsid w:val="00BD3B1E"/>
    <w:rsid w:val="00BD6E57"/>
    <w:rsid w:val="00C56489"/>
    <w:rsid w:val="00C77E82"/>
    <w:rsid w:val="00C8282B"/>
    <w:rsid w:val="00C958E0"/>
    <w:rsid w:val="00CC22EB"/>
    <w:rsid w:val="00CE0FD8"/>
    <w:rsid w:val="00D02163"/>
    <w:rsid w:val="00D03C71"/>
    <w:rsid w:val="00D40487"/>
    <w:rsid w:val="00D42BCE"/>
    <w:rsid w:val="00D868E7"/>
    <w:rsid w:val="00D925B7"/>
    <w:rsid w:val="00DA1935"/>
    <w:rsid w:val="00DA7308"/>
    <w:rsid w:val="00DA74D6"/>
    <w:rsid w:val="00DC106B"/>
    <w:rsid w:val="00DC29CD"/>
    <w:rsid w:val="00DE12E2"/>
    <w:rsid w:val="00DE5169"/>
    <w:rsid w:val="00E14188"/>
    <w:rsid w:val="00E210FA"/>
    <w:rsid w:val="00E2789B"/>
    <w:rsid w:val="00E40FA2"/>
    <w:rsid w:val="00E631D7"/>
    <w:rsid w:val="00F1018C"/>
    <w:rsid w:val="00F13C08"/>
    <w:rsid w:val="00F26F03"/>
    <w:rsid w:val="00F40EC7"/>
    <w:rsid w:val="00F7007A"/>
    <w:rsid w:val="00F81F3F"/>
    <w:rsid w:val="00F8551B"/>
    <w:rsid w:val="00FB4216"/>
    <w:rsid w:val="00FB7E09"/>
    <w:rsid w:val="00FD33D0"/>
    <w:rsid w:val="00FE2E75"/>
    <w:rsid w:val="00FE2FD4"/>
    <w:rsid w:val="00FF4DE8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7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94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94C79"/>
    <w:rPr>
      <w:color w:val="0000FF"/>
      <w:u w:val="single"/>
    </w:rPr>
  </w:style>
  <w:style w:type="character" w:customStyle="1" w:styleId="blk">
    <w:name w:val="blk"/>
    <w:basedOn w:val="a0"/>
    <w:rsid w:val="00294C79"/>
  </w:style>
  <w:style w:type="paragraph" w:customStyle="1" w:styleId="ConsPlusNormal">
    <w:name w:val="ConsPlusNormal"/>
    <w:rsid w:val="00F101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0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18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E6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A06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9F197E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F197E"/>
    <w:rPr>
      <w:rFonts w:ascii="Cambria" w:eastAsia="Times New Roman" w:hAnsi="Cambria" w:cs="Times New Roman"/>
      <w:spacing w:val="5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3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3423" TargetMode="External"/><Relationship Id="rId13" Type="http://schemas.openxmlformats.org/officeDocument/2006/relationships/hyperlink" Target="http://docs.cntd.ru/document/902233423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33423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consultantplus://offline/ref=C2F9F44821E5479B509F1750B1C546D32EBDB8788575275F3A45E8686CF8770F33F3CCA93AE4J8nD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334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99053710" TargetMode="External"/><Relationship Id="rId5" Type="http://schemas.openxmlformats.org/officeDocument/2006/relationships/hyperlink" Target="mailto:root@edu.sps.bryansk.ru" TargetMode="External"/><Relationship Id="rId15" Type="http://schemas.openxmlformats.org/officeDocument/2006/relationships/hyperlink" Target="http://docs.cntd.ru/document/902233423" TargetMode="External"/><Relationship Id="rId10" Type="http://schemas.openxmlformats.org/officeDocument/2006/relationships/hyperlink" Target="http://docs.cntd.ru/document/902283249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283249" TargetMode="External"/><Relationship Id="rId14" Type="http://schemas.openxmlformats.org/officeDocument/2006/relationships/hyperlink" Target="http://docs.cntd.ru/document/902233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2018-01-18T06:51:00Z</cp:lastPrinted>
  <dcterms:created xsi:type="dcterms:W3CDTF">2018-01-18T06:56:00Z</dcterms:created>
  <dcterms:modified xsi:type="dcterms:W3CDTF">2018-01-18T06:57:00Z</dcterms:modified>
</cp:coreProperties>
</file>