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178" w:rsidRPr="002E3DA0" w:rsidRDefault="007B2178" w:rsidP="007B217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7B2178" w:rsidRPr="002E3DA0" w:rsidRDefault="007B2178" w:rsidP="007B21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к приказу Министерства труда</w:t>
      </w:r>
    </w:p>
    <w:p w:rsidR="007B2178" w:rsidRPr="002E3DA0" w:rsidRDefault="007B2178" w:rsidP="007B21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и социальной защиты</w:t>
      </w:r>
    </w:p>
    <w:p w:rsidR="007B2178" w:rsidRPr="002E3DA0" w:rsidRDefault="007B2178" w:rsidP="007B21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7B2178" w:rsidRPr="002E3DA0" w:rsidRDefault="007B2178" w:rsidP="007B21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от 20 апреля 2022 г. N 223н</w:t>
      </w:r>
    </w:p>
    <w:p w:rsidR="007B2178" w:rsidRPr="002E3DA0" w:rsidRDefault="007B2178" w:rsidP="007B21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2178" w:rsidRPr="002E3DA0" w:rsidRDefault="007B2178" w:rsidP="007B217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2192"/>
      <w:bookmarkEnd w:id="0"/>
      <w:r w:rsidRPr="002E3DA0">
        <w:rPr>
          <w:rFonts w:ascii="Times New Roman" w:hAnsi="Times New Roman" w:cs="Times New Roman"/>
          <w:b/>
          <w:bCs/>
          <w:sz w:val="24"/>
          <w:szCs w:val="24"/>
        </w:rPr>
        <w:t>КЛАССИФИКАТОРЫ,</w:t>
      </w:r>
    </w:p>
    <w:p w:rsidR="007B2178" w:rsidRPr="002E3DA0" w:rsidRDefault="007B2178" w:rsidP="007B217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DA0">
        <w:rPr>
          <w:rFonts w:ascii="Times New Roman" w:hAnsi="Times New Roman" w:cs="Times New Roman"/>
          <w:b/>
          <w:bCs/>
          <w:sz w:val="24"/>
          <w:szCs w:val="24"/>
        </w:rPr>
        <w:t>НЕОБХОДИМЫЕ ДЛЯ РАССЛЕДОВАНИЯ НЕСЧАСТНЫХ СЛУЧАЕВ</w:t>
      </w:r>
    </w:p>
    <w:p w:rsidR="007B2178" w:rsidRPr="002E3DA0" w:rsidRDefault="007B2178" w:rsidP="007B217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DA0">
        <w:rPr>
          <w:rFonts w:ascii="Times New Roman" w:hAnsi="Times New Roman" w:cs="Times New Roman"/>
          <w:b/>
          <w:bCs/>
          <w:sz w:val="24"/>
          <w:szCs w:val="24"/>
        </w:rPr>
        <w:t>НА ПРОИЗВОДСТВЕ (КЛАССИФИКАТОРЫ 1 - 3)</w:t>
      </w:r>
    </w:p>
    <w:p w:rsidR="007B2178" w:rsidRPr="002E3DA0" w:rsidRDefault="007B2178" w:rsidP="007B21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2178" w:rsidRPr="002E3DA0" w:rsidRDefault="007B2178" w:rsidP="007B21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Классификатор N 1</w:t>
      </w:r>
    </w:p>
    <w:p w:rsidR="007B2178" w:rsidRPr="002E3DA0" w:rsidRDefault="007B2178" w:rsidP="007B21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2178" w:rsidRPr="002E3DA0" w:rsidRDefault="007B2178" w:rsidP="007B2178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E3DA0">
        <w:rPr>
          <w:rFonts w:ascii="Times New Roman" w:hAnsi="Times New Roman" w:cs="Times New Roman"/>
          <w:b/>
          <w:bCs/>
          <w:sz w:val="24"/>
          <w:szCs w:val="24"/>
        </w:rPr>
        <w:t>I. КЛАССИФИКАТОР ВИДОВ (ТИПОВ) НЕСЧАСТНЫХ СЛУЧАЕВ</w:t>
      </w:r>
    </w:p>
    <w:p w:rsidR="007B2178" w:rsidRPr="002E3DA0" w:rsidRDefault="007B2178" w:rsidP="007B217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E3DA0">
        <w:rPr>
          <w:rFonts w:ascii="Times New Roman" w:hAnsi="Times New Roman" w:cs="Times New Roman"/>
          <w:b/>
          <w:bCs/>
          <w:sz w:val="24"/>
          <w:szCs w:val="24"/>
        </w:rPr>
        <w:t>НА ПРОИЗВОДСТВЕ</w:t>
      </w:r>
    </w:p>
    <w:p w:rsidR="007B2178" w:rsidRPr="002E3DA0" w:rsidRDefault="007B2178" w:rsidP="007B21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7"/>
        <w:gridCol w:w="7880"/>
      </w:tblGrid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Вид (тип) несчастного случая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2203"/>
            <w:bookmarkEnd w:id="1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Транспортные происшествия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01.а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на железнодорожном транспорте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01.а.1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включая при наезде подвижного состава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01.б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на водном транспорте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01.в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на воздушном транспорте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01.г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на наземном транспорте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происшедшие из </w:t>
            </w:r>
            <w:hyperlink w:anchor="Par2203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пункта 01</w:t>
              </w:r>
            </w:hyperlink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пути на работу (с работы) на транспортном средстве работодателя (или сторонней организации на основании договора с работодателем)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во время служебных поездок (включая в пути следования в служебную командировку) на общественном транспорте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во время служебных поездок на личном транспортном средстве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при пешеходном передвижении во время работы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01.5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при управлении транспортным средством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Падение пострадавшего с высоты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02.1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падение при разности уровней высот (с деревьев, мебели, со ступеней, приставных лестниц, строительных лесов, зданий, оборудования, транспортных средств и других)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02.2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падение на глубину (в шахты, ямы, рытвины и других)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Падение на ровной поверхности одного уровня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03.1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падение на скользкой поверхности, в том числе покрытой снегом или льдом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03.2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падение на поверхности одного уровня в результате проскальзывания, ложного шага или спотыкания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Падение, обрушение, обвалы предметов, материалов, земли и прочего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обрушение и осыпь земляных масс, скал, камней, снега и других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обвалы зданий, стен, строительных лесов, лестниц, складированных материалов (товаров) и другого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удары падающими предметами и деталями (включая их осколки и частицы) при работе (обращении) с ними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удары случайными падающими предметами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Воздействие движущихся, разлетающихся, вращающихся предметов, деталей, машин и других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05.1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контактные удары (ушибы) при столкновении с движущимися предметами, деталями и машинами (за исключением случаев падения предметов и деталей), в том числе в результате взрыва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05.2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контактные удары (ушибы) при столкновении с неподвижными предметами, деталями и машинами, в том числе в результате взрыва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05.3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защемление между неподвижными и движущимися предметами, деталями и машинами (или между ними)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05.4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защемление между движущимися предметами, деталями и машинами (за исключением летящих или падающих предметов, деталей и машин)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05.5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прочие контакты (столкновения) с предметами, деталями и машинами (за исключением ударов (ушибов) от падающих предметов)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Попадание инородного тела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06.1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через естественные отверстия в организме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06.2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через кожу (край или обломок другого предмета, заноза и других)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06.3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вдыхание и заглатывание пищи либо инородного предмета, приводящее к закупорке дыхательных путей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Физические перегрузки и перенапряжения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чрезмерные физические усилия при подъеме предметов и деталей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07.2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чрезмерные физические усилия при толкании или </w:t>
            </w:r>
            <w:proofErr w:type="spellStart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демонтировании</w:t>
            </w:r>
            <w:proofErr w:type="spellEnd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 и деталей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07.3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чрезмерные физические усилия при переноске или бросании предметов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электрического тока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касание или обрыв провода воздушной линии под напряжением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воздействие электрической дуги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природного электричества (молнии)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Воздействие излучений (ионизирующих и неионизирующих)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Воздействие экстремальных температур и других природных факторов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воздействие повышенной температуры воздуха окружающей или рабочей среды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воздействие пониженной температуры воздуха окружающей или рабочей среды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соприкосновение с горячими и раскаленными частями оборудования, предметами или материалами, включая воздействие пара и горячей воды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соприкосновение с чрезмерно холодными частями оборудования, предметами и материалами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воздействие высокого или низкого атмосферного давления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Воздействие дыма, огня и пламени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воздействие неконтролируемого огня (пожара) в здании или сооружении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воздействие неконтролируемого огня (пожара) вне здания или сооружения, в том числе пламени от костра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воздействие контролируемого огня в здании или сооружении (огня в печи, камине и других)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повреждения при возгорании легковоспламеняющихся веществ и одежды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Воздействие вредных веществ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воздействие вредных веществ путем вдыхания, попадания внутрь или абсорбции в результате неправильного их применения или обращения с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ними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воздействие вредных веществ (в том числе алкоголя, наркотических, токсических или иных психотропных средств) в результате передозировки или злоупотребления при их использовании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Повреждения в результате нервно-психологических нагрузок и временных лишений (длительное отсутствие пищи, воды и других)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Повреждения в результате контакта с растениями, животными, насекомыми, паукообразными и пресмыкающимися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укусы, удары и другие повреждения, нанесенные животными и пресмыкающимися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14.2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укусы (</w:t>
            </w:r>
            <w:proofErr w:type="spellStart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ужаления</w:t>
            </w:r>
            <w:proofErr w:type="spellEnd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) ядовитых животных, насекомых, паукообразных и пресмыкающихся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14.3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повреждения в результате контакта с колючками и шипами колючих и ядовитых растений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Утопление и погружение в воду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во время нахождения в естественном или искусственном водоеме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результате падения в естественный или искусственный водоем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Повреждения в результате противоправных действий других лиц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Повреждения в результате преднамеренных действий по причинению вреда собственному здоровью (самоповреждения и самоубийства)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Повреждения при чрезвычайных ситуациях природного, техногенного и иного характера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результате землетрясений, извержений вулканов, снежных обвалов, оползней и подвижек грунта, шторма, наводнения и других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результате аварий, взрывов и катастроф техногенного характера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18.3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результате взрывов и разрушений криминогенного характера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18.4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при ликвидации последствий стихийных бедствий, катастроф и других чрезвычайных ситуаций природного, техногенного, криминогенного и иного характера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Повреждения при эксплуатации опасных производственных объектов и гидротехнических сооружений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результате неконтролируемого взрыва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результате выброса опасных веществ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результате разрушения сооружений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19.4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результате разрушения технических устройств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результате аварии на гидротехническом сооружении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19.6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результате утраты взрывчатых материалов промышленного назначения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Воздействие других неклассифицированных травмирующих факторов</w:t>
            </w:r>
          </w:p>
        </w:tc>
      </w:tr>
    </w:tbl>
    <w:p w:rsidR="007B2178" w:rsidRPr="002E3DA0" w:rsidRDefault="007B2178" w:rsidP="007B21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2178" w:rsidRPr="002E3DA0" w:rsidRDefault="007B2178" w:rsidP="007B21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Классификатор N 2</w:t>
      </w:r>
    </w:p>
    <w:p w:rsidR="007B2178" w:rsidRPr="002E3DA0" w:rsidRDefault="007B2178" w:rsidP="007B21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2178" w:rsidRPr="002E3DA0" w:rsidRDefault="007B2178" w:rsidP="007B2178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E3DA0">
        <w:rPr>
          <w:rFonts w:ascii="Times New Roman" w:hAnsi="Times New Roman" w:cs="Times New Roman"/>
          <w:b/>
          <w:bCs/>
          <w:sz w:val="24"/>
          <w:szCs w:val="24"/>
        </w:rPr>
        <w:t>II. КЛАССИФИКАТОР ПРИЧИН НЕСЧАСТНЫХ СЛУЧАЕВ НА ПРОИЗВОДСТВЕ</w:t>
      </w:r>
    </w:p>
    <w:p w:rsidR="007B2178" w:rsidRPr="002E3DA0" w:rsidRDefault="007B2178" w:rsidP="007B21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7"/>
        <w:gridCol w:w="7880"/>
      </w:tblGrid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Наименование причины несчастного случая на производстве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Конструктивные недостатки и недостаточная надежность машин, механизмов, оборудования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спец- и автотранспорта, самоходных машин и механизмов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технологического оборудования, механизмов, стационарных лестниц, ограждений, систем управления, контроля технологических процессов, противоаварийной защиты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вспомогательного оборудования (стремянок, подмостей, приставных и переносных лестниц и других)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инструмента (в том числе пневматического и электроинструмента) и приспособлений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Несовершенство технологического процесса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02.1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отсутствие технологической карты или другой технической документации на выполняемую работу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02.2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недостатки в изложении требований безопасности в технологической документации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Эксплуатация неисправных машин, механизмов, оборудования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03.1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Применение по назначению неисправных машин, механизмов, оборудования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03.2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Монтаж (демонтаж) неисправных машин, механизмов, оборудования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03.3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Ремонт неисправных машин, механизмов, оборудования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03.4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Хранение неисправных машин, механизмов, оборудования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Утилизация неисправных машин, механизмов, оборудования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Неудовлетворительное техническое состояние зданий, сооружений, территории,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неудовлетворительное состояние территории и проходов (входов) в здания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неудовлетворительное состояние полов в зданиях и помещениях и лестничных маршей, строительных конструкций, кровли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неудовлетворительное состояние строительных конструкций зданий и сооружений, предназначенных для осуществления технологических процессов, хранения сырья или продукции, перемещения людей и грузов, локализации и ликвидации последствий аварий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Нарушение технологического процесса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05.1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использование оборудования, инструмента и материалов, не соответствующих технологии и виду выполняемых работ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05.2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неправильная эксплуатация оборудования, инструмента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05.3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неисполнение требований проекта производства работ и (или) требований руководства (инструкции) по монтажу и (или) эксплуатации изготовителя машин, механизмов, оборудования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Нарушение требований безопасности при эксплуатации транспортных средств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Нарушение правил дорожного движения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07.1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пострадавшим работником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07.2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работником сторонней организации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07.3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другими участниками движения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Неудовлетворительная организация производства работ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необеспечение контроля со стороны руководителей и специалистов подразделения за ходом выполнения работы, соблюдением трудовой дисциплины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нарушения допуска к работам с повышенной опасностью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несогласованность действий исполнителей, отсутствие взаимодействия между службами и подразделениями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необеспечение механизации тяжелых, вредных и опасных работ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необеспеченность работников необходимым технологическим и вспомогательным оборудованием, материалами, инструментом, помещениями и другим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необеспечение контроля за самоходными механизмами и спецтранспортом (в части исключения допуска посторонних лиц к управлению ими)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необеспечение контроля за состоянием территории, технологического и вспомогательного оборудования, своевременным проведением планово-предупредительного ремонта и осмотра, техническим обслуживанием оборудования, инструмента, помещений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отсутствие (недостатки) технического освидетельствования зданий, сооружений, оборудования и другого при сдаче их в эксплуатацию или проведении пусковых испытаний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нарушение режима труда и отдыха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недостатки в создании и обеспечении функционирования системы управления охраной труда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08.10.1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недостатки в создании и обеспечении функционирования системы производственного контроля на опасном производственном объекте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Неудовлетворительное содержание и недостатки в организации рабочих мест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Недостатки в организации и проведении подготовки работников по охране труда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инструктажа по охране труда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 и проверки знаний охраны труда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отсутствие инструкций по охране труда и программ проведения инструктажа, недостатки в изложении требований безопасности в инструкциях по охране труда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Неприменение работником средств индивидуальной защиты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bookmarkStart w:id="2" w:name="_GoBack"/>
        <w:bookmarkEnd w:id="2"/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вследствие необеспеченности ими работодателем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Неприменение средств коллективной защиты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 воздействия механических факторов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 поражения электрическим током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 падения с высоты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Нарушение работником трудового распорядка и дисциплины труда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нахождение пострадавшего в состоянии алкогольного, наркотического и иного токсического опьянения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Использование пострадавшего не по специальности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Прочие причины, квалифицированные по материалам расследования несчастных случаев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неосторожность, невнимательность, поспешность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утомление, физическое перенапряжение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внезапное ухудшение состояния здоровья пострадавшего (головокружение и других)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причинение вреда жизни и здоровью в результате противоправных действий третьих лиц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15.5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причинение вреда жизни и здоровью в результате чрезвычайных ситуаций природного, техногенного и иного характера</w:t>
            </w:r>
          </w:p>
        </w:tc>
      </w:tr>
    </w:tbl>
    <w:p w:rsidR="007B2178" w:rsidRPr="002E3DA0" w:rsidRDefault="007B2178" w:rsidP="007B21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2178" w:rsidRPr="002E3DA0" w:rsidRDefault="007B2178" w:rsidP="007B217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Классификатор N 3</w:t>
      </w:r>
    </w:p>
    <w:p w:rsidR="007B2178" w:rsidRPr="002E3DA0" w:rsidRDefault="007B2178" w:rsidP="007B21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B2178" w:rsidRPr="002E3DA0" w:rsidRDefault="007B2178" w:rsidP="007B2178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2E3DA0">
        <w:rPr>
          <w:rFonts w:ascii="Times New Roman" w:hAnsi="Times New Roman" w:cs="Times New Roman"/>
          <w:b/>
          <w:bCs/>
          <w:sz w:val="24"/>
          <w:szCs w:val="24"/>
        </w:rPr>
        <w:t>III. ДОПОЛНИТЕЛЬНЫЕ КЛАССИФИКАТОРЫ</w:t>
      </w:r>
    </w:p>
    <w:p w:rsidR="007B2178" w:rsidRPr="002E3DA0" w:rsidRDefault="007B2178" w:rsidP="007B217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57"/>
        <w:gridCol w:w="7880"/>
      </w:tblGrid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Дополнительные классификаторы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классификатор категории несчастного случая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легкий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тяжелый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со смертельным исходом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01.4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классификатор по времени суток на момент происшествия несчастного случая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02.1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 00:01 до 8:00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02.2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 8:01 до 16:00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02.3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 16:01 до 24:00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классификатор по времени от начала работы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менее 1 часа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03.2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 1 часа до 4 часов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03.3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 4 до 8 часов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03.4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более 8 часов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классификатор организаций в соответствии со списочной численностью работников на момент происшествия несчастного случая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2573"/>
            <w:bookmarkEnd w:id="3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менее 15 человек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2575"/>
            <w:bookmarkEnd w:id="4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 16 до 100 человек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ar2577"/>
            <w:bookmarkEnd w:id="5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 101 до 250 человек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ar2579"/>
            <w:bookmarkEnd w:id="6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 251 до 1000 человек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ar2581"/>
            <w:bookmarkEnd w:id="7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свыше 1000 человек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для организаций или объектов, подконтрольных территориальному органу федерального органа исполнительной власти, осуществляющего функции по контролю и надзору в области промышленной безопасности при численности работников (сведения указываются с учетом классификатора организаций в соответствии со списочной численностью работников на момент происшествия несчастного случая, </w:t>
            </w:r>
            <w:hyperlink w:anchor="Par2573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коды 04.1</w:t>
              </w:r>
            </w:hyperlink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2581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04.5</w:t>
              </w:r>
            </w:hyperlink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):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04.6.1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менее 150 человек (с учетом </w:t>
            </w:r>
            <w:hyperlink w:anchor="Par2573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 04.1</w:t>
              </w:r>
            </w:hyperlink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04.6.2.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менее 150 человек (с учетом </w:t>
            </w:r>
            <w:hyperlink w:anchor="Par2575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 04.2</w:t>
              </w:r>
            </w:hyperlink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04.6.3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менее 150 человек (с учетом </w:t>
            </w:r>
            <w:hyperlink w:anchor="Par2577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 04.3</w:t>
              </w:r>
            </w:hyperlink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04.6.4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от 150 до 500 человек (с учетом </w:t>
            </w:r>
            <w:hyperlink w:anchor="Par2577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 04.3</w:t>
              </w:r>
            </w:hyperlink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04.6.5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от 150 до 500 человек (с учетом </w:t>
            </w:r>
            <w:hyperlink w:anchor="Par2579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 04.4</w:t>
              </w:r>
            </w:hyperlink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04.6.6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более 500 человек (с учетом </w:t>
            </w:r>
            <w:hyperlink w:anchor="Par2579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 04.4</w:t>
              </w:r>
            </w:hyperlink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04.6.7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более 500 человек (с учетом </w:t>
            </w:r>
            <w:hyperlink w:anchor="Par2581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кода 04.5</w:t>
              </w:r>
            </w:hyperlink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классификация по полу пострадавшего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05.1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мужской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05.2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классификация в соответствии с возрастом пострадавшего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06.1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до 18 лет (включительно)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06.2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 19 до 24 года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06.3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 25 до 34 лет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06.4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 35 до 54 лет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 55 до 64 лет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06.6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65 лет и старше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классификация стажа работы по должности (профессии) пострадавшего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07.1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менее 1 месяца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07.2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 1 месяца до 1 года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07.3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 1 года до 3 лет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07.4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 3 лет до 5 лет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07.5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от 5 лет до 10 лет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07.6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10 лет и более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классификатор по классу условий труда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08.3.1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08.3.2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08.3.3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08.3.4.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08.5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Класс условий труда не установлен (специальная оценка условий труда не проведена, либо с момента создания рабочего места прошло менее 12 месяцев)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09.__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Сведения вносятся на основании присвоенного идентификационного номера налогоплательщика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</w:hyperlink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10.__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Данные вносятся на основании Общероссийского классификатора видов экономической деятельности (</w:t>
            </w:r>
            <w:hyperlink r:id="rId5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</w:hyperlink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) работодателя (организации), указанные в ЕГРЮЛ и ЕГРИП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r:id="rId6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МКБ</w:t>
              </w:r>
            </w:hyperlink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11.__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Код характера повреждений и орган, подвергшийся повреждению (кодифицируется согласно </w:t>
            </w:r>
            <w:hyperlink r:id="rId7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графе</w:t>
              </w:r>
            </w:hyperlink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"Диагноз и код диагноза по МКБ", содержащейся в медицинском заключении о характере полученных повреждений здоровья в результате несчастного случая на производстве и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степени их тяжести учетной формы N 315/у, утвержденной приказом </w:t>
            </w:r>
            <w:proofErr w:type="spellStart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Минздравсоцразвития</w:t>
            </w:r>
            <w:proofErr w:type="spellEnd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15 апреля 2005 г. N 275)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профессионального статуса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12.__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Следует указывать код из общероссийского </w:t>
            </w:r>
            <w:hyperlink r:id="rId8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классификатора</w:t>
              </w:r>
            </w:hyperlink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занятий (Общероссийский классификатор занятий)</w:t>
            </w:r>
          </w:p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код указывается в формате, </w:t>
            </w:r>
            <w:proofErr w:type="gramStart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: "Штукатур"</w:t>
            </w:r>
          </w:p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2E3DA0">
              <w:rPr>
                <w:rFonts w:ascii="Times New Roman" w:hAnsi="Times New Roman" w:cs="Times New Roman"/>
                <w:noProof/>
                <w:position w:val="-7"/>
                <w:sz w:val="24"/>
                <w:szCs w:val="24"/>
              </w:rPr>
              <w:drawing>
                <wp:inline distT="0" distB="0" distL="0" distR="0">
                  <wp:extent cx="467360" cy="193675"/>
                  <wp:effectExtent l="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360" cy="193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по статусу занятости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работник - физическое лицо, вступившее в трудовые отношения с работодателем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13.1.1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работник, выполняющий работу на условиях трудового договора (в том числе заключенного на срок до двух месяцев или на период выполнения сезонных работ)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13.1.2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работник, выполняющий работу в свободное от основной работы время (совместитель)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13.1.3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работник, выполняющий работу на дому из материалов и с использованием инструментов и механизмов, выделяемых работодателем или приобретаемых ими за свой счет (надомники)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13.1.4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работник, выполняющий работу дистанционно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иностранный гражданин, привлекаемый к трудовой деятельности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другие лица, участвующие в производственной деятельности работодателя, помимо работников, исполняющих свои обязанности по трудовому договору, в частности: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13.3.1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работники и другие лица, получающие образование в соответствии с ученическим договором;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13.3.2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обучающиеся, проходящие производственную практику;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13.3.3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лица, страдающие психическими расстройствами, участвующие в производительном труде на лечебно-производственных предприятиях в порядке трудовой терапии в соответствии с медицинскими рекомендациями;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13.3.4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лица, привлекаемые к выполнению общественно полезных работ;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13.3.5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лица, осужденные к лишению свободы, принудительным работам и привлекаемые к труду, в том числе на основании договоров (контрактов) со сторонними организациями, а также осужденные к лишению свободы, привлеченные без оплаты труда к выполнению работ по благоустройству исправительных учреждений и прилегающих к ним территорий и осужденные к наказанию в виде принудительных работ, привлеченные без оплаты труда к выполнению работ по благоустройству зданий и территории исправительного центра;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13.3.6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осужденные, отбывающие наказание в виде обязательных работ;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13.3.7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члены производственных кооперативов и члены крестьянских (фермерских) хозяйств, принимающие личное трудовое участие в их деятельности.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работодатели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работники и другие лица, чей статус не классифицирован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профессии (должности) (при наличии)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14.__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Следует указывать регистрационный номер профессионального стандарта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Последствия несчастного случая на производстве: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выздоровел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переведен на другую работу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установлена инвалидность III, II, I групп</w:t>
            </w:r>
          </w:p>
        </w:tc>
      </w:tr>
      <w:tr w:rsidR="007B2178" w:rsidRPr="002E3DA0" w:rsidTr="008C7FDC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15.4</w:t>
            </w:r>
          </w:p>
        </w:tc>
        <w:tc>
          <w:tcPr>
            <w:tcW w:w="7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78" w:rsidRPr="002E3DA0" w:rsidRDefault="007B2178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умер</w:t>
            </w:r>
          </w:p>
        </w:tc>
      </w:tr>
    </w:tbl>
    <w:p w:rsidR="0036717A" w:rsidRDefault="0036717A"/>
    <w:sectPr w:rsidR="0036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4EF"/>
    <w:rsid w:val="0036717A"/>
    <w:rsid w:val="007264EF"/>
    <w:rsid w:val="007B2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166EC-2CCE-48DC-AA81-AC48A7D0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17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21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92F6A0E8641FDF5E68D0B8D0702B3AFE11DEA62C3AE264C5B34AB871BBBB28A327B5DA85A72470CA64BB0F29jEs0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892F6A0E8641FDF5E68D0B8D0702B3AF81ADDA32C36BF6ECDEA46BA76B4E43FB66EE1D785A03870C62EE84B7EEF1ACC29E36F4466C4C9jAs2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2F6A0E8641FDF5E68C7B2D0702B3AFA1FDBAC2B3CE264C5B34AB871BBBB28A327B5DA85A72470CA64BB0F29jEs0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892F6A0E8641FDF5E68D0B8D0702B3AF918DAA42E35E264C5B34AB871BBBB28A327B5DA85A72470CA64BB0F29jEs0M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7892F6A0E8641FDF5E68D0B8D0702B3AF918DAA42E35E264C5B34AB871BBBB28A327B5DA85A72470CA64BB0F29jEs0M" TargetMode="Externa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2737</Words>
  <Characters>15603</Characters>
  <Application>Microsoft Office Word</Application>
  <DocSecurity>0</DocSecurity>
  <Lines>130</Lines>
  <Paragraphs>36</Paragraphs>
  <ScaleCrop>false</ScaleCrop>
  <Company>АО "УК "БМЗ"</Company>
  <LinksUpToDate>false</LinksUpToDate>
  <CharactersWithSpaces>18304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2</cp:revision>
  <dcterms:created xsi:type="dcterms:W3CDTF">2022-11-09T13:51:00Z</dcterms:created>
  <dcterms:modified xsi:type="dcterms:W3CDTF">2022-11-09T13:52:00Z</dcterms:modified>
</cp:coreProperties>
</file>