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B64D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4D2" w:rsidRDefault="009B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 марта 1995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4D2" w:rsidRDefault="009B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32-ФЗ</w:t>
            </w:r>
          </w:p>
        </w:tc>
      </w:tr>
    </w:tbl>
    <w:p w:rsidR="009B64D2" w:rsidRDefault="009B64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ДНЯХ ВОИНСКОЙ СЛАВЫ И ПАМЯТНЫХ ДАТАХ РОССИИ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 февраля 1995 года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22.08.2004 </w:t>
      </w:r>
      <w:hyperlink r:id="rId5" w:history="1">
        <w:r>
          <w:rPr>
            <w:rFonts w:ascii="Calibri" w:hAnsi="Calibri" w:cs="Calibri"/>
            <w:color w:val="0000FF"/>
          </w:rPr>
          <w:t>N 122-ФЗ,</w:t>
        </w:r>
      </w:hyperlink>
      <w:proofErr w:type="gramEnd"/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29.12.2004 </w:t>
      </w:r>
      <w:hyperlink r:id="rId6" w:history="1">
        <w:r>
          <w:rPr>
            <w:rFonts w:ascii="Calibri" w:hAnsi="Calibri" w:cs="Calibri"/>
            <w:color w:val="0000FF"/>
          </w:rPr>
          <w:t>N 200-ФЗ,</w:t>
        </w:r>
      </w:hyperlink>
      <w:r>
        <w:rPr>
          <w:rFonts w:ascii="Calibri" w:hAnsi="Calibri" w:cs="Calibri"/>
        </w:rPr>
        <w:t xml:space="preserve"> от 21.07.2005 </w:t>
      </w:r>
      <w:hyperlink r:id="rId7" w:history="1">
        <w:r>
          <w:rPr>
            <w:rFonts w:ascii="Calibri" w:hAnsi="Calibri" w:cs="Calibri"/>
            <w:color w:val="0000FF"/>
          </w:rPr>
          <w:t>N 98-ФЗ,</w:t>
        </w:r>
      </w:hyperlink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15.04.2006 </w:t>
      </w:r>
      <w:hyperlink r:id="rId8" w:history="1">
        <w:r>
          <w:rPr>
            <w:rFonts w:ascii="Calibri" w:hAnsi="Calibri" w:cs="Calibri"/>
            <w:color w:val="0000FF"/>
          </w:rPr>
          <w:t>N 48-ФЗ</w:t>
        </w:r>
      </w:hyperlink>
      <w:r>
        <w:rPr>
          <w:rFonts w:ascii="Calibri" w:hAnsi="Calibri" w:cs="Calibri"/>
        </w:rPr>
        <w:t xml:space="preserve">, от 28.02.2007 </w:t>
      </w:r>
      <w:hyperlink r:id="rId9" w:history="1">
        <w:r>
          <w:rPr>
            <w:rFonts w:ascii="Calibri" w:hAnsi="Calibri" w:cs="Calibri"/>
            <w:color w:val="0000FF"/>
          </w:rPr>
          <w:t>N 22-ФЗ</w:t>
        </w:r>
      </w:hyperlink>
      <w:r>
        <w:rPr>
          <w:rFonts w:ascii="Calibri" w:hAnsi="Calibri" w:cs="Calibri"/>
        </w:rPr>
        <w:t>,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24.10.2007 </w:t>
      </w:r>
      <w:hyperlink r:id="rId10" w:history="1">
        <w:r>
          <w:rPr>
            <w:rFonts w:ascii="Calibri" w:hAnsi="Calibri" w:cs="Calibri"/>
            <w:color w:val="0000FF"/>
          </w:rPr>
          <w:t>N 231-ФЗ</w:t>
        </w:r>
      </w:hyperlink>
      <w:r>
        <w:rPr>
          <w:rFonts w:ascii="Calibri" w:hAnsi="Calibri" w:cs="Calibri"/>
        </w:rPr>
        <w:t xml:space="preserve">, от 10.04.2009 </w:t>
      </w:r>
      <w:hyperlink r:id="rId11" w:history="1">
        <w:r>
          <w:rPr>
            <w:rFonts w:ascii="Calibri" w:hAnsi="Calibri" w:cs="Calibri"/>
            <w:color w:val="0000FF"/>
          </w:rPr>
          <w:t>N 59-ФЗ</w:t>
        </w:r>
      </w:hyperlink>
      <w:r>
        <w:rPr>
          <w:rFonts w:ascii="Calibri" w:hAnsi="Calibri" w:cs="Calibri"/>
        </w:rPr>
        <w:t>,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31.05.2010 </w:t>
      </w:r>
      <w:hyperlink r:id="rId12" w:history="1">
        <w:r>
          <w:rPr>
            <w:rFonts w:ascii="Calibri" w:hAnsi="Calibri" w:cs="Calibri"/>
            <w:color w:val="0000FF"/>
          </w:rPr>
          <w:t>N 105-ФЗ</w:t>
        </w:r>
      </w:hyperlink>
      <w:r>
        <w:rPr>
          <w:rFonts w:ascii="Calibri" w:hAnsi="Calibri" w:cs="Calibri"/>
        </w:rPr>
        <w:t xml:space="preserve">, от 23.07.2010 </w:t>
      </w:r>
      <w:hyperlink r:id="rId13" w:history="1">
        <w:r>
          <w:rPr>
            <w:rFonts w:ascii="Calibri" w:hAnsi="Calibri" w:cs="Calibri"/>
            <w:color w:val="0000FF"/>
          </w:rPr>
          <w:t>N 170-ФЗ</w:t>
        </w:r>
      </w:hyperlink>
      <w:r>
        <w:rPr>
          <w:rFonts w:ascii="Calibri" w:hAnsi="Calibri" w:cs="Calibri"/>
        </w:rPr>
        <w:t>,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29.11.2010 </w:t>
      </w:r>
      <w:hyperlink r:id="rId14" w:history="1">
        <w:r>
          <w:rPr>
            <w:rFonts w:ascii="Calibri" w:hAnsi="Calibri" w:cs="Calibri"/>
            <w:color w:val="0000FF"/>
          </w:rPr>
          <w:t>N 320-ФЗ</w:t>
        </w:r>
      </w:hyperlink>
      <w:r>
        <w:rPr>
          <w:rFonts w:ascii="Calibri" w:hAnsi="Calibri" w:cs="Calibri"/>
        </w:rPr>
        <w:t xml:space="preserve">, от 01.04.2012 </w:t>
      </w:r>
      <w:hyperlink r:id="rId15" w:history="1">
        <w:r>
          <w:rPr>
            <w:rFonts w:ascii="Calibri" w:hAnsi="Calibri" w:cs="Calibri"/>
            <w:color w:val="0000FF"/>
          </w:rPr>
          <w:t>N 24-ФЗ</w:t>
        </w:r>
      </w:hyperlink>
      <w:r>
        <w:rPr>
          <w:rFonts w:ascii="Calibri" w:hAnsi="Calibri" w:cs="Calibri"/>
        </w:rPr>
        <w:t>,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27.06.2012 </w:t>
      </w:r>
      <w:hyperlink r:id="rId16" w:history="1">
        <w:r>
          <w:rPr>
            <w:rFonts w:ascii="Calibri" w:hAnsi="Calibri" w:cs="Calibri"/>
            <w:color w:val="0000FF"/>
          </w:rPr>
          <w:t>N 95-ФЗ</w:t>
        </w:r>
      </w:hyperlink>
      <w:r>
        <w:rPr>
          <w:rFonts w:ascii="Calibri" w:hAnsi="Calibri" w:cs="Calibri"/>
        </w:rPr>
        <w:t xml:space="preserve">, от 10.07.2012 </w:t>
      </w:r>
      <w:hyperlink r:id="rId17" w:history="1">
        <w:r>
          <w:rPr>
            <w:rFonts w:ascii="Calibri" w:hAnsi="Calibri" w:cs="Calibri"/>
            <w:color w:val="0000FF"/>
          </w:rPr>
          <w:t>N 115-ФЗ</w:t>
        </w:r>
      </w:hyperlink>
      <w:r>
        <w:rPr>
          <w:rFonts w:ascii="Calibri" w:hAnsi="Calibri" w:cs="Calibri"/>
        </w:rPr>
        <w:t>,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30.12.2012 </w:t>
      </w:r>
      <w:hyperlink r:id="rId18" w:history="1">
        <w:r>
          <w:rPr>
            <w:rFonts w:ascii="Calibri" w:hAnsi="Calibri" w:cs="Calibri"/>
            <w:color w:val="0000FF"/>
          </w:rPr>
          <w:t>N 285-ФЗ</w:t>
        </w:r>
      </w:hyperlink>
      <w:r>
        <w:rPr>
          <w:rFonts w:ascii="Calibri" w:hAnsi="Calibri" w:cs="Calibri"/>
        </w:rPr>
        <w:t xml:space="preserve">, от 02.11.2013 </w:t>
      </w:r>
      <w:hyperlink r:id="rId19" w:history="1">
        <w:r>
          <w:rPr>
            <w:rFonts w:ascii="Calibri" w:hAnsi="Calibri" w:cs="Calibri"/>
            <w:color w:val="0000FF"/>
          </w:rPr>
          <w:t>N 295-ФЗ</w:t>
        </w:r>
      </w:hyperlink>
      <w:r>
        <w:rPr>
          <w:rFonts w:ascii="Calibri" w:hAnsi="Calibri" w:cs="Calibri"/>
        </w:rPr>
        <w:t>,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04.11.2014 </w:t>
      </w:r>
      <w:hyperlink r:id="rId20" w:history="1">
        <w:r>
          <w:rPr>
            <w:rFonts w:ascii="Calibri" w:hAnsi="Calibri" w:cs="Calibri"/>
            <w:color w:val="0000FF"/>
          </w:rPr>
          <w:t>N 340-ФЗ</w:t>
        </w:r>
      </w:hyperlink>
      <w:r>
        <w:rPr>
          <w:rFonts w:ascii="Calibri" w:hAnsi="Calibri" w:cs="Calibri"/>
        </w:rPr>
        <w:t xml:space="preserve">, от 01.12.2014 </w:t>
      </w:r>
      <w:hyperlink r:id="rId21" w:history="1">
        <w:r>
          <w:rPr>
            <w:rFonts w:ascii="Calibri" w:hAnsi="Calibri" w:cs="Calibri"/>
            <w:color w:val="0000FF"/>
          </w:rPr>
          <w:t>N 413-ФЗ</w:t>
        </w:r>
      </w:hyperlink>
      <w:r>
        <w:rPr>
          <w:rFonts w:ascii="Calibri" w:hAnsi="Calibri" w:cs="Calibri"/>
        </w:rPr>
        <w:t>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</w:t>
      </w:r>
    </w:p>
    <w:p w:rsidR="009B64D2" w:rsidRDefault="009B64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установления в Российской Федерации памятных дней и профессиональных праздников,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 xml:space="preserve">. </w:t>
      </w:r>
      <w:hyperlink r:id="rId22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31.07.2013 N 659.</w:t>
      </w:r>
    </w:p>
    <w:p w:rsidR="009B64D2" w:rsidRDefault="009B64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Федеральный закон устанавливает дни славы русского оружия - дни воинской славы (победные дни) России (далее - дни воинской славы России) в ознаменование славных побед российских войск, которые сыграли решающую роль в истории России, и памятные даты в истории Отечества, связанные с важнейшими историческими событиями в жизни государства и общества (далее - памятные даты России).</w:t>
      </w:r>
      <w:proofErr w:type="gramEnd"/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98-ФЗ)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33"/>
      <w:bookmarkEnd w:id="0"/>
      <w:r>
        <w:rPr>
          <w:rFonts w:ascii="Calibri" w:hAnsi="Calibri" w:cs="Calibri"/>
        </w:rPr>
        <w:t>Статья 1. Дни воинской славы России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10.07.2012 N 115-ФЗ)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устанавливаются следующие дни воинской славы России: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 апреля - День победы русских воинов князя Александра Невского над немецкими рыцарями на Чудском озере (Ледовое побоище, 1242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 сентября - 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</w:t>
      </w:r>
      <w:r>
        <w:rPr>
          <w:rFonts w:ascii="Calibri" w:hAnsi="Calibri" w:cs="Calibri"/>
        </w:rPr>
        <w:lastRenderedPageBreak/>
        <w:t>революции (1941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июля - День победы русского флота над турецким флотом в Чесменском сражении (1770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июля - День победы русской армии под командованием Петра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ервого над шведами в Полтавском сражении (1709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 августа - День первой в российской истории морской победы русского флота под командованием Петра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ервого над шведами у мыса Гангут (1714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 декабря - День взятия турецкой крепости Измаил русскими войсками под командованием А.В. Суворова (1790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 сентября - День победы русской эскадры под командованием Ф.Ф. Ушакова над турецкой эскадрой у мыса </w:t>
      </w:r>
      <w:proofErr w:type="spellStart"/>
      <w:r>
        <w:rPr>
          <w:rFonts w:ascii="Calibri" w:hAnsi="Calibri" w:cs="Calibri"/>
        </w:rPr>
        <w:t>Тендра</w:t>
      </w:r>
      <w:proofErr w:type="spellEnd"/>
      <w:r>
        <w:rPr>
          <w:rFonts w:ascii="Calibri" w:hAnsi="Calibri" w:cs="Calibri"/>
        </w:rPr>
        <w:t xml:space="preserve"> (1790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сентября - День Бородинского сражения русской армии под командованием М.И. Кутузова с французской армией (1812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декабря - День победы русской эскадры под командованием П.С. Нахимова над турецкой эскадрой у мыса Синоп (1853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 февраля - День защитника Отечества;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февраля - День разгрома советскими войсками немецко-фашистских вой</w:t>
      </w:r>
      <w:proofErr w:type="gramStart"/>
      <w:r>
        <w:rPr>
          <w:rFonts w:ascii="Calibri" w:hAnsi="Calibri" w:cs="Calibri"/>
        </w:rPr>
        <w:t>ск в Ст</w:t>
      </w:r>
      <w:proofErr w:type="gramEnd"/>
      <w:r>
        <w:rPr>
          <w:rFonts w:ascii="Calibri" w:hAnsi="Calibri" w:cs="Calibri"/>
        </w:rPr>
        <w:t>алинградской битве (1943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 августа - День разгрома советскими войсками немецко-фашистских войск в Курской битве (1943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 января - День полного освобождения Ленинграда от фашистской блокады (1944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01.12.2014 N 413-ФЗ)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 мая - День Победы советского народа в Великой Отечественной войне 1941 - 1945 годов (1945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ноября - День народного единства.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57"/>
      <w:bookmarkEnd w:id="1"/>
      <w:r>
        <w:rPr>
          <w:rFonts w:ascii="Calibri" w:hAnsi="Calibri" w:cs="Calibri"/>
        </w:rPr>
        <w:t>Статья 1.1. Памятные даты России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23.07.2010 N 170-ФЗ)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устанавливаются следующие памятные даты России: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 января - День российского студенчества;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 февраля - День памяти о россиянах, исполнявших служебный долг за пределами Отечества;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29.11.2010 N 320-ФЗ)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апреля - День космонавтики;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 апреля - День участников ликвидации последствий радиационных аварий и катастроф и памяти жертв этих аварий и катастроф;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01.04.2012 N 24-ФЗ)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 апреля - День российского парламентаризма;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27.06.2012 N 95-ФЗ)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 июня - День памяти и скорби - день начала Великой Отечественной войны (1941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 июня - День партизан и подпольщиков;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 июля - День Крещения Руси;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августа - День памяти российских воинов, погибших в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ервой мировой войне 1914 - 1918 годов;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30.12.2012 N 285-ФЗ)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сентября - День окончания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торой мировой войны (1945 год);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сентября - День солидарности в борьбе с терроризмом;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ноября - День Октябрьской революции 1917 года;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декабря - День Неизвестного Солдата;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04.11.2014 N 340-ФЗ)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 декабря - День Героев Отечества;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декабря - День Конституции Российской Федерации.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83"/>
      <w:bookmarkEnd w:id="2"/>
      <w:r>
        <w:rPr>
          <w:rFonts w:ascii="Calibri" w:hAnsi="Calibri" w:cs="Calibri"/>
        </w:rPr>
        <w:t>Статья 2. Формы увековечения памяти воинов России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формами увековечения памяти российских воинов, отличившихся в сражениях, связанных с днями воинской славы России, являются: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сохранение мемориальных музеев, установление и благоустройство памятников, обелисков, стел, других мемориальных сооружений и объектов, увековечивающих дни воинской славы России, организация выставок, установление на местах воинской славы мемориальных знаков;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обустройство территорий, исторически связанных с подвигами российских воинов, отличившихся в сражениях, связанных с днями воинской славы России;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публикации в средствах массовой информации материалов, связанных с днями воинской славы России;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присвоение имен национальных героев, отличившихся в сражениях, связанных с днями воинской славы России, населенным пунктам, улицам и площадям, физико-географическим объектам, воинским частям, кораблям и судам.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могут осуществляться и другие мероприятия по увековечению памяти российских воинов, отличившихся в сражениях, связанных с днями воинской славы России.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92"/>
      <w:bookmarkEnd w:id="3"/>
      <w:r>
        <w:rPr>
          <w:rFonts w:ascii="Calibri" w:hAnsi="Calibri" w:cs="Calibri"/>
        </w:rPr>
        <w:t>Статья 3. Организация проведения дней воинской славы России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организует: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планов и программ военно-исторической работы;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мероприятий, направленных на увековечение памяти российских воинов, отличившихся в сражениях, связанных с днями воинской славы России;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пропаганду дней воинской славы России;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установку мемориальных сооружений и объектов, создание мемориальных музеев и выставок федерального значения, посвященных дням воинской славы России;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проектов международных договоров Российской Федерации по обеспечению сохранности мемориальных сооружений и объектов, увековечивающих дни воинской славы России, которые находятся на территориях иностранных государств, а также участие в реализации указанных международных договоров;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с соответствующими организациями иностранных государств, на территориях которых находятся указанные мемориальные сооружения и объекты, мероприятий по их сохранению и благоустройству;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общественного порядка при проведении дней воинской славы России.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105"/>
      <w:bookmarkEnd w:id="4"/>
      <w:r>
        <w:rPr>
          <w:rFonts w:ascii="Calibri" w:hAnsi="Calibri" w:cs="Calibri"/>
        </w:rPr>
        <w:t>Статья 4. Порядок проведения воинских ритуалов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проведения воинских ритуалов в Вооруженных Силах Российской Федерации и других войсках определяет Президент Российской Федерации.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Праздничный салют 9 мая и 23 февраля проводится ежегодно в порядке, определяемом Министерством обороны Российской Федерации.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110"/>
      <w:bookmarkEnd w:id="5"/>
      <w:r>
        <w:rPr>
          <w:rFonts w:ascii="Calibri" w:hAnsi="Calibri" w:cs="Calibri"/>
        </w:rPr>
        <w:t>Статья 5. Порядок проведения дней воинской славы России в Вооруженных Силах Российской Федерации и других войсках и мероприятий, посвященных памятным датам России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98-ФЗ)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дни воинской славы России, установленные </w:t>
      </w:r>
      <w:hyperlink w:anchor="Par33" w:history="1">
        <w:r>
          <w:rPr>
            <w:rFonts w:ascii="Calibri" w:hAnsi="Calibri" w:cs="Calibri"/>
            <w:color w:val="0000FF"/>
          </w:rPr>
          <w:t>статьей 1</w:t>
        </w:r>
      </w:hyperlink>
      <w:r>
        <w:rPr>
          <w:rFonts w:ascii="Calibri" w:hAnsi="Calibri" w:cs="Calibri"/>
        </w:rPr>
        <w:t xml:space="preserve"> настоящего Федерального закона, в Вооруженных Силах Российской Федерации и других войсках проводятся торжественные мероприятия.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памятными датами России, установленными </w:t>
      </w:r>
      <w:hyperlink w:anchor="Par57" w:history="1">
        <w:r>
          <w:rPr>
            <w:rFonts w:ascii="Calibri" w:hAnsi="Calibri" w:cs="Calibri"/>
            <w:color w:val="0000FF"/>
          </w:rPr>
          <w:t>статьей 1.1</w:t>
        </w:r>
      </w:hyperlink>
      <w:r>
        <w:rPr>
          <w:rFonts w:ascii="Calibri" w:hAnsi="Calibri" w:cs="Calibri"/>
        </w:rPr>
        <w:t xml:space="preserve"> настоящего Федерального закона, по инициативе государственных организаций и общественных объединений могут проводиться публичные мероприятия.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дней воинской славы России и мероприятий, посвященных памятным датам России, устанавливается Правительством Российской Федерации.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18"/>
      <w:bookmarkEnd w:id="6"/>
      <w:r>
        <w:rPr>
          <w:rFonts w:ascii="Calibri" w:hAnsi="Calibri" w:cs="Calibri"/>
        </w:rPr>
        <w:t>Статья 6. Финансовое обеспечение проведения дней воинской славы России и мероприятий, посвященных памятным датам России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98-ФЗ)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проведения дней воинской славы России и мероприятий, посвященных памятным датам России, осуществляется за счет средств федерального бюджета. На эти цели также могут направляться средства бюджетов субъектов Российской Федерации и местных бюджетов, а также внебюджетные средства и добровольные (в том числе целевые) взносы и пожертвования физических и юридических лиц.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24"/>
      <w:bookmarkEnd w:id="7"/>
      <w:r>
        <w:rPr>
          <w:rFonts w:ascii="Calibri" w:hAnsi="Calibri" w:cs="Calibri"/>
        </w:rPr>
        <w:t>Статья 7. Вступление в силу настоящего Федерального закона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марта 1995 года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32-ФЗ</w:t>
      </w: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64D2" w:rsidRDefault="009B64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36BE1" w:rsidRDefault="009B64D2"/>
    <w:sectPr w:rsidR="00C36BE1" w:rsidSect="00AC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4D2"/>
    <w:rsid w:val="003C2A77"/>
    <w:rsid w:val="005545CA"/>
    <w:rsid w:val="0074122C"/>
    <w:rsid w:val="009B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0A832706262207459EE25D952B3DF2876DB4BB16EA15B90A1D7C23C811138CA0EE1529D715DXAg4I" TargetMode="External"/><Relationship Id="rId13" Type="http://schemas.openxmlformats.org/officeDocument/2006/relationships/hyperlink" Target="consultantplus://offline/ref=08F0A832706262207459EE25D952B3DF2C7FDC4AB265FC5198F8DBC03B8E4E2FCD47ED539D715DACX8g8I" TargetMode="External"/><Relationship Id="rId18" Type="http://schemas.openxmlformats.org/officeDocument/2006/relationships/hyperlink" Target="consultantplus://offline/ref=08F0A832706262207459EE25D952B3DF2C7BDE42BC64FC5198F8DBC03B8E4E2FCD47ED539D715DACX8g9I" TargetMode="External"/><Relationship Id="rId26" Type="http://schemas.openxmlformats.org/officeDocument/2006/relationships/hyperlink" Target="consultantplus://offline/ref=08F0A832706262207459EE25D952B3DF2C7FDC4AB265FC5198F8DBC03B8E4E2FCD47ED539D715DACX8g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F0A832706262207459EE25D952B3DF2C78DF47BD67FC5198F8DBC03B8E4E2FCD47ED539D715DACX8g9I" TargetMode="External"/><Relationship Id="rId34" Type="http://schemas.openxmlformats.org/officeDocument/2006/relationships/hyperlink" Target="consultantplus://offline/ref=08F0A832706262207459EE25D952B3DF287BDB41B46EA15B90A1D7C23C811138CA0EE1529D715FXAgEI" TargetMode="External"/><Relationship Id="rId7" Type="http://schemas.openxmlformats.org/officeDocument/2006/relationships/hyperlink" Target="consultantplus://offline/ref=08F0A832706262207459EE25D952B3DF287BDB41B46EA15B90A1D7C23C811138CA0EE1529D715DXAg4I" TargetMode="External"/><Relationship Id="rId12" Type="http://schemas.openxmlformats.org/officeDocument/2006/relationships/hyperlink" Target="consultantplus://offline/ref=08F0A832706262207459EE25D952B3DF2C7FDE4BB762FC5198F8DBC03B8E4E2FCD47ED539D715DACX8g8I" TargetMode="External"/><Relationship Id="rId17" Type="http://schemas.openxmlformats.org/officeDocument/2006/relationships/hyperlink" Target="consultantplus://offline/ref=08F0A832706262207459EE25D952B3DF2C7CDC46B76CFC5198F8DBC03B8E4E2FCD47ED539D715DACX8g9I" TargetMode="External"/><Relationship Id="rId25" Type="http://schemas.openxmlformats.org/officeDocument/2006/relationships/hyperlink" Target="consultantplus://offline/ref=08F0A832706262207459EE25D952B3DF2C78DF47BD67FC5198F8DBC03B8E4E2FCD47ED539D715DACX8g9I" TargetMode="External"/><Relationship Id="rId33" Type="http://schemas.openxmlformats.org/officeDocument/2006/relationships/hyperlink" Target="consultantplus://offline/ref=08F0A832706262207459EE25D952B3DF2C78DD46B663FC5198F8DBC03B8E4E2FCD47ED539D735EADX8g8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F0A832706262207459EE25D952B3DF2C7CDF45B26DFC5198F8DBC03B8E4E2FCD47ED539D715DACX8g9I" TargetMode="External"/><Relationship Id="rId20" Type="http://schemas.openxmlformats.org/officeDocument/2006/relationships/hyperlink" Target="consultantplus://offline/ref=08F0A832706262207459EE25D952B3DF2C78DE46BD65FC5198F8DBC03B8E4E2FCD47ED539D715DACX8g9I" TargetMode="External"/><Relationship Id="rId29" Type="http://schemas.openxmlformats.org/officeDocument/2006/relationships/hyperlink" Target="consultantplus://offline/ref=08F0A832706262207459EE25D952B3DF2C7CDF45B26DFC5198F8DBC03B8E4E2FCD47ED539D715DADX8g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0A832706262207459EE25D952B3DF287FD745B06EA15B90A1D7C23C811138CA0EE1529D715DXAg5I" TargetMode="External"/><Relationship Id="rId11" Type="http://schemas.openxmlformats.org/officeDocument/2006/relationships/hyperlink" Target="consultantplus://offline/ref=08F0A832706262207459EE25D952B3DF2579D946B76EA15B90A1D7C23C811138CA0EE1529D715DXAg5I" TargetMode="External"/><Relationship Id="rId24" Type="http://schemas.openxmlformats.org/officeDocument/2006/relationships/hyperlink" Target="consultantplus://offline/ref=08F0A832706262207459EE25D952B3DF2C7CDC46B76CFC5198F8DBC03B8E4E2FCD47ED539D715DACX8g9I" TargetMode="External"/><Relationship Id="rId32" Type="http://schemas.openxmlformats.org/officeDocument/2006/relationships/hyperlink" Target="consultantplus://offline/ref=08F0A832706262207459EE25D952B3DF2C78DD46B663FC5198F8DBC03B8E4E2FCD47ED539D735EADX8g7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08F0A832706262207459EE25D952B3DF2C78DD46B663FC5198F8DBC03B8E4E2FCD47ED539D735EADX8g5I" TargetMode="External"/><Relationship Id="rId15" Type="http://schemas.openxmlformats.org/officeDocument/2006/relationships/hyperlink" Target="consultantplus://offline/ref=08F0A832706262207459EE25D952B3DF2C7DD94ABC67FC5198F8DBC03B8E4E2FCD47ED539D715DACX8g9I" TargetMode="External"/><Relationship Id="rId23" Type="http://schemas.openxmlformats.org/officeDocument/2006/relationships/hyperlink" Target="consultantplus://offline/ref=08F0A832706262207459EE25D952B3DF287BDB41B46EA15B90A1D7C23C811138CA0EE1529D715CXAgDI" TargetMode="External"/><Relationship Id="rId28" Type="http://schemas.openxmlformats.org/officeDocument/2006/relationships/hyperlink" Target="consultantplus://offline/ref=08F0A832706262207459EE25D952B3DF2C7DD94ABC67FC5198F8DBC03B8E4E2FCD47ED539D715DADX8g0I" TargetMode="External"/><Relationship Id="rId36" Type="http://schemas.openxmlformats.org/officeDocument/2006/relationships/hyperlink" Target="consultantplus://offline/ref=08F0A832706262207459EE25D952B3DF287BDB41B46EA15B90A1D7C23C811138CA0EE1529D715FXAgBI" TargetMode="External"/><Relationship Id="rId10" Type="http://schemas.openxmlformats.org/officeDocument/2006/relationships/hyperlink" Target="consultantplus://offline/ref=08F0A832706262207459EE25D952B3DF2A7DDE40B26EA15B90A1D7C23C811138CA0EE1529D715DXAg4I" TargetMode="External"/><Relationship Id="rId19" Type="http://schemas.openxmlformats.org/officeDocument/2006/relationships/hyperlink" Target="consultantplus://offline/ref=08F0A832706262207459EE25D952B3DF2C7ADD4BB46CFC5198F8DBC03B8E4E2FCD47ED539D715DACX8g9I" TargetMode="External"/><Relationship Id="rId31" Type="http://schemas.openxmlformats.org/officeDocument/2006/relationships/hyperlink" Target="consultantplus://offline/ref=08F0A832706262207459EE25D952B3DF2C78DE46BD65FC5198F8DBC03B8E4E2FCD47ED539D715DADX8g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8F0A832706262207459EE25D952B3DF2B79DA45B66EA15B90A1D7C23C811138CA0EE1529D715DXAg4I" TargetMode="External"/><Relationship Id="rId14" Type="http://schemas.openxmlformats.org/officeDocument/2006/relationships/hyperlink" Target="consultantplus://offline/ref=08F0A832706262207459EE25D952B3DF2C7FD940BC61FC5198F8DBC03B8E4E2FCD47ED539D715DACX8g7I" TargetMode="External"/><Relationship Id="rId22" Type="http://schemas.openxmlformats.org/officeDocument/2006/relationships/hyperlink" Target="consultantplus://offline/ref=08F0A832706262207459F03ECC52B3DF2C7ADE43B766FC5198F8DBC03BX8gEI" TargetMode="External"/><Relationship Id="rId27" Type="http://schemas.openxmlformats.org/officeDocument/2006/relationships/hyperlink" Target="consultantplus://offline/ref=08F0A832706262207459EE25D952B3DF2C7FD940BC61FC5198F8DBC03B8E4E2FCD47ED539D715DACX8g8I" TargetMode="External"/><Relationship Id="rId30" Type="http://schemas.openxmlformats.org/officeDocument/2006/relationships/hyperlink" Target="consultantplus://offline/ref=08F0A832706262207459EE25D952B3DF2C7BDE42BC64FC5198F8DBC03B8E4E2FCD47ED539D715DADX8g0I" TargetMode="External"/><Relationship Id="rId35" Type="http://schemas.openxmlformats.org/officeDocument/2006/relationships/hyperlink" Target="consultantplus://offline/ref=08F0A832706262207459F03ECC52B3DF247DDE4BBD6EA15B90A1D7C2X3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1995</Words>
  <Characters>11375</Characters>
  <Application>Microsoft Office Word</Application>
  <DocSecurity>0</DocSecurity>
  <Lines>94</Lines>
  <Paragraphs>26</Paragraphs>
  <ScaleCrop>false</ScaleCrop>
  <Company>Krokoz™ Inc.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2015-02-27T08:32:00Z</dcterms:created>
  <dcterms:modified xsi:type="dcterms:W3CDTF">2015-02-27T08:32:00Z</dcterms:modified>
</cp:coreProperties>
</file>