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4B5E" w14:textId="77777777" w:rsidR="00314308" w:rsidRDefault="00314308">
      <w:pPr>
        <w:pStyle w:val="ConsPlusNormal0"/>
        <w:ind w:firstLine="540"/>
        <w:jc w:val="both"/>
        <w:outlineLvl w:val="0"/>
      </w:pPr>
    </w:p>
    <w:p w14:paraId="10740446" w14:textId="77777777" w:rsidR="00314308" w:rsidRDefault="00000000">
      <w:pPr>
        <w:pStyle w:val="ConsPlusTitle0"/>
        <w:jc w:val="center"/>
      </w:pPr>
      <w:bookmarkStart w:id="0" w:name="P488"/>
      <w:bookmarkEnd w:id="0"/>
      <w:r>
        <w:t>ТРЕБОВАНИЯ</w:t>
      </w:r>
    </w:p>
    <w:p w14:paraId="4DD4AB46" w14:textId="77777777" w:rsidR="00314308" w:rsidRDefault="00000000">
      <w:pPr>
        <w:pStyle w:val="ConsPlusTitle0"/>
        <w:jc w:val="center"/>
      </w:pPr>
      <w:r>
        <w:t>К ЗАПОЛНЕНИЮ И ОФОРМЛЕНИЮ ЗАЯВЛЕНИЯ О ГОСУДАРСТВЕННОЙ</w:t>
      </w:r>
    </w:p>
    <w:p w14:paraId="72BB7EF5" w14:textId="77777777" w:rsidR="00314308" w:rsidRDefault="00000000">
      <w:pPr>
        <w:pStyle w:val="ConsPlusTitle0"/>
        <w:jc w:val="center"/>
      </w:pPr>
      <w:r>
        <w:t>АККРЕДИТАЦИИ ОБРАЗОВАТЕЛЬНОЙ ДЕЯТЕЛЬНОСТИ</w:t>
      </w:r>
    </w:p>
    <w:p w14:paraId="1E0277BD" w14:textId="77777777" w:rsidR="00314308" w:rsidRDefault="00314308">
      <w:pPr>
        <w:pStyle w:val="ConsPlusNormal0"/>
        <w:ind w:firstLine="540"/>
        <w:jc w:val="both"/>
      </w:pPr>
    </w:p>
    <w:p w14:paraId="5FB85584" w14:textId="2341E1EE" w:rsidR="00314308" w:rsidRDefault="00000000">
      <w:pPr>
        <w:pStyle w:val="ConsPlusNormal0"/>
        <w:ind w:firstLine="540"/>
        <w:jc w:val="both"/>
      </w:pPr>
      <w:r>
        <w:t>1. Заявление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w:t>
      </w:r>
      <w:r w:rsidR="00FF723A">
        <w:rPr>
          <w:rStyle w:val="a9"/>
        </w:rPr>
        <w:footnoteReference w:id="1"/>
      </w:r>
      <w:r>
        <w:t xml:space="preserve">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sidR="00FF723A">
        <w:rPr>
          <w:rStyle w:val="a9"/>
        </w:rPr>
        <w:footnoteReference w:id="2"/>
      </w:r>
      <w:r>
        <w: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w:t>
      </w:r>
      <w:r w:rsidR="00FF723A">
        <w:rPr>
          <w:rStyle w:val="a9"/>
        </w:rPr>
        <w:footnoteReference w:id="3"/>
      </w:r>
      <w:r>
        <w:t xml:space="preserve"> (далее - Единый портал), региональные порталы государственных и муниципальных услуг</w:t>
      </w:r>
      <w:r w:rsidR="00FF723A">
        <w:rPr>
          <w:rStyle w:val="a9"/>
        </w:rPr>
        <w:footnoteReference w:id="4"/>
      </w:r>
      <w:r>
        <w:t>.</w:t>
      </w:r>
    </w:p>
    <w:p w14:paraId="3AFBDE9F" w14:textId="77777777" w:rsidR="00314308" w:rsidRDefault="00314308">
      <w:pPr>
        <w:pStyle w:val="ConsPlusNormal0"/>
        <w:ind w:firstLine="540"/>
        <w:jc w:val="both"/>
      </w:pPr>
    </w:p>
    <w:p w14:paraId="6B98571F" w14:textId="77777777" w:rsidR="00314308" w:rsidRDefault="00000000">
      <w:pPr>
        <w:pStyle w:val="ConsPlusNormal0"/>
        <w:ind w:firstLine="540"/>
        <w:jc w:val="both"/>
      </w:pPr>
      <w:r>
        <w:t>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4E53268A" w14:textId="77777777" w:rsidR="00314308" w:rsidRDefault="00000000">
      <w:pPr>
        <w:pStyle w:val="ConsPlusNormal0"/>
        <w:spacing w:before="200"/>
        <w:ind w:firstLine="540"/>
        <w:jc w:val="both"/>
      </w:pPr>
      <w:r>
        <w:t>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 в аккредитационный орган.</w:t>
      </w:r>
    </w:p>
    <w:p w14:paraId="66FA53B9" w14:textId="77777777" w:rsidR="00314308" w:rsidRDefault="00000000">
      <w:pPr>
        <w:pStyle w:val="ConsPlusNormal0"/>
        <w:spacing w:before="200"/>
        <w:ind w:firstLine="540"/>
        <w:jc w:val="both"/>
      </w:pPr>
      <w:r>
        <w:t>3. Заявление заполняется на русском языке, за исключением случая, установленного пунктом 6 настоящих Требований.</w:t>
      </w:r>
    </w:p>
    <w:p w14:paraId="2C6AC703" w14:textId="77777777" w:rsidR="00314308" w:rsidRDefault="00000000">
      <w:pPr>
        <w:pStyle w:val="ConsPlusNormal0"/>
        <w:spacing w:before="200"/>
        <w:ind w:firstLine="540"/>
        <w:jc w:val="both"/>
      </w:pPr>
      <w:r>
        <w:t xml:space="preserve">4. В форме заявления заполняются все строки и графы. </w:t>
      </w:r>
      <w:r w:rsidRPr="009A7862">
        <w:rPr>
          <w:highlight w:val="green"/>
        </w:rPr>
        <w:t>Недопустимо добавление в форму заявления или исключение из формы заявления строк и граф</w:t>
      </w:r>
      <w:r>
        <w:t>, за исключением случаев, установленных пунктами 7, 9, 10, 18 настоящих Требований.</w:t>
      </w:r>
    </w:p>
    <w:p w14:paraId="176179A9" w14:textId="77777777" w:rsidR="00314308" w:rsidRDefault="00000000">
      <w:pPr>
        <w:pStyle w:val="ConsPlusNormal0"/>
        <w:spacing w:before="200"/>
        <w:ind w:firstLine="540"/>
        <w:jc w:val="both"/>
      </w:pPr>
      <w:r>
        <w:t>5. В текстовом поле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14:paraId="11850B62" w14:textId="77777777" w:rsidR="00314308" w:rsidRDefault="00000000">
      <w:pPr>
        <w:pStyle w:val="ConsPlusNormal0"/>
        <w:spacing w:before="200"/>
        <w:ind w:firstLine="540"/>
        <w:jc w:val="both"/>
      </w:pPr>
      <w:r>
        <w:t>6. В текстовом поле "Сведения о заявителе" формы заявления указываются следующие сведения:</w:t>
      </w:r>
    </w:p>
    <w:p w14:paraId="381270EA" w14:textId="77777777" w:rsidR="00314308" w:rsidRDefault="00000000">
      <w:pPr>
        <w:pStyle w:val="ConsPlusNormal0"/>
        <w:spacing w:before="200"/>
        <w:ind w:firstLine="540"/>
        <w:jc w:val="both"/>
      </w:pPr>
      <w:r>
        <w:t xml:space="preserve">а) в случае если заявителем является организация - </w:t>
      </w:r>
      <w:r w:rsidRPr="009A7862">
        <w:rPr>
          <w:highlight w:val="green"/>
        </w:rPr>
        <w:t>полное и сокращенное</w:t>
      </w:r>
      <w:r>
        <w:t xml:space="preserve"> (при наличии) наименование организации, </w:t>
      </w:r>
      <w:r w:rsidRPr="009A7862">
        <w:rPr>
          <w:highlight w:val="green"/>
        </w:rPr>
        <w:t>адрес организации</w:t>
      </w:r>
      <w:r>
        <w:t xml:space="preserve">, </w:t>
      </w:r>
      <w:r w:rsidRPr="009A7862">
        <w:rPr>
          <w:highlight w:val="green"/>
        </w:rPr>
        <w:t>основной государственный регистрационный номер</w:t>
      </w:r>
      <w:r>
        <w:t xml:space="preserve"> организации, </w:t>
      </w:r>
      <w:r w:rsidRPr="009A7862">
        <w:rPr>
          <w:highlight w:val="green"/>
        </w:rPr>
        <w:t>идентификационный номер налогоплательщика</w:t>
      </w:r>
      <w:r>
        <w:t xml:space="preserve">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w:t>
      </w:r>
      <w:r w:rsidRPr="009A7862">
        <w:rPr>
          <w:highlight w:val="green"/>
        </w:rPr>
        <w:t>номер контактного телефона</w:t>
      </w:r>
      <w:r>
        <w:t xml:space="preserve"> организации с кодом страны и населенного пункта (без пробелов и прочерков), </w:t>
      </w:r>
      <w:r w:rsidRPr="009A7862">
        <w:rPr>
          <w:highlight w:val="green"/>
        </w:rPr>
        <w:t>адрес электронной почты</w:t>
      </w:r>
      <w:r>
        <w:t xml:space="preserve">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w:t>
      </w:r>
      <w:r w:rsidRPr="009A7862">
        <w:rPr>
          <w:highlight w:val="green"/>
        </w:rPr>
        <w:t>адрес официального сайта</w:t>
      </w:r>
      <w:r>
        <w:t xml:space="preserve"> организации в информационно-телекоммуникационной сети </w:t>
      </w:r>
      <w:r>
        <w:lastRenderedPageBreak/>
        <w:t>"Интернет", который состоит из протокола (http:) и доменного имени этого сайта;</w:t>
      </w:r>
    </w:p>
    <w:p w14:paraId="36829155" w14:textId="77777777" w:rsidR="00314308" w:rsidRDefault="00000000">
      <w:pPr>
        <w:pStyle w:val="ConsPlusNormal0"/>
        <w:spacing w:before="200"/>
        <w:ind w:firstLine="540"/>
        <w:jc w:val="both"/>
      </w:pPr>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14:paraId="4A0E38EE" w14:textId="68436416" w:rsidR="00314308" w:rsidRDefault="00000000">
      <w:pPr>
        <w:pStyle w:val="ConsPlusNormal0"/>
        <w:spacing w:before="20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w:t>
      </w:r>
      <w:r w:rsidR="00FF723A">
        <w:rPr>
          <w:rStyle w:val="a9"/>
        </w:rPr>
        <w:footnoteReference w:id="5"/>
      </w:r>
      <w:r>
        <w:t>.</w:t>
      </w:r>
    </w:p>
    <w:p w14:paraId="03173100" w14:textId="77777777" w:rsidR="00314308" w:rsidRDefault="00314308">
      <w:pPr>
        <w:pStyle w:val="ConsPlusNormal0"/>
        <w:ind w:firstLine="540"/>
        <w:jc w:val="both"/>
      </w:pPr>
    </w:p>
    <w:p w14:paraId="2BBF7AC8" w14:textId="77777777" w:rsidR="00314308" w:rsidRDefault="00000000">
      <w:pPr>
        <w:pStyle w:val="ConsPlusNormal0"/>
        <w:ind w:firstLine="540"/>
        <w:jc w:val="both"/>
      </w:pPr>
      <w:r>
        <w:t xml:space="preserve">7. В текстовом поле "Сведения о филиале" формы заявления указываются </w:t>
      </w:r>
      <w:r w:rsidRPr="009A7862">
        <w:rPr>
          <w:highlight w:val="green"/>
        </w:rPr>
        <w:t>полное и сокращенное</w:t>
      </w:r>
      <w:r>
        <w:t xml:space="preserve"> (при наличии) наименования филиала организации, адрес филиала организации, </w:t>
      </w:r>
      <w:r w:rsidRPr="009A7862">
        <w:rPr>
          <w:highlight w:val="green"/>
        </w:rPr>
        <w:t>код причины постановки на учет</w:t>
      </w:r>
      <w:r>
        <w:t xml:space="preserve">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14:paraId="6BD623D2" w14:textId="77777777" w:rsidR="00314308" w:rsidRDefault="00000000">
      <w:pPr>
        <w:pStyle w:val="ConsPlusNormal0"/>
        <w:spacing w:before="200"/>
        <w:ind w:firstLine="540"/>
        <w:jc w:val="both"/>
      </w:pPr>
      <w:r>
        <w:t xml:space="preserve">Текстовое поле "Сведения о филиале" формы заявления заполняется, </w:t>
      </w:r>
      <w:r w:rsidRPr="009A7862">
        <w:rPr>
          <w:highlight w:val="green"/>
        </w:rPr>
        <w:t>если предоставление</w:t>
      </w:r>
      <w:r>
        <w:t xml:space="preserve"> государственной </w:t>
      </w:r>
      <w:r w:rsidRPr="009A7862">
        <w:rPr>
          <w:highlight w:val="green"/>
        </w:rPr>
        <w:t>аккредитации</w:t>
      </w:r>
      <w:r>
        <w:t xml:space="preserve"> образовательной деятельности </w:t>
      </w:r>
      <w:r w:rsidRPr="009A7862">
        <w:rPr>
          <w:highlight w:val="green"/>
        </w:rPr>
        <w:t>необходимо в отношении</w:t>
      </w:r>
      <w:r>
        <w:t xml:space="preserve"> основных образовательных </w:t>
      </w:r>
      <w:r w:rsidRPr="009A7862">
        <w:rPr>
          <w:highlight w:val="green"/>
        </w:rPr>
        <w:t>программ, реализуемых филиалом</w:t>
      </w:r>
      <w:r>
        <w:t xml:space="preserve"> (филиалами) организации. </w:t>
      </w:r>
      <w:r w:rsidRPr="009A7862">
        <w:rPr>
          <w:highlight w:val="red"/>
        </w:rPr>
        <w:t>В ином случае текстовое поле "Сведения о филиале" из формы заявления исключается</w:t>
      </w:r>
      <w:r>
        <w:t>.</w:t>
      </w:r>
    </w:p>
    <w:p w14:paraId="112925FB" w14:textId="77777777" w:rsidR="00314308" w:rsidRDefault="00000000">
      <w:pPr>
        <w:pStyle w:val="ConsPlusNormal0"/>
        <w:spacing w:before="200"/>
        <w:ind w:firstLine="540"/>
        <w:jc w:val="both"/>
      </w:pPr>
      <w:r>
        <w:t>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14:paraId="72A2B6DE" w14:textId="77777777" w:rsidR="00314308" w:rsidRDefault="00000000">
      <w:pPr>
        <w:pStyle w:val="ConsPlusNormal0"/>
        <w:spacing w:before="200"/>
        <w:ind w:firstLine="540"/>
        <w:jc w:val="both"/>
      </w:pPr>
      <w:r>
        <w:t xml:space="preserve">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w:t>
      </w:r>
      <w:r w:rsidRPr="009A7862">
        <w:rPr>
          <w:highlight w:val="red"/>
        </w:rPr>
        <w:t>В ином случае строка 2 из формы заявления исключаетс</w:t>
      </w:r>
      <w:r>
        <w:t>я.</w:t>
      </w:r>
    </w:p>
    <w:p w14:paraId="674E54B0" w14:textId="77777777" w:rsidR="00314308" w:rsidRDefault="00000000">
      <w:pPr>
        <w:pStyle w:val="ConsPlusNormal0"/>
        <w:spacing w:before="200"/>
        <w:ind w:firstLine="540"/>
        <w:jc w:val="both"/>
      </w:pPr>
      <w:r>
        <w:t>Графа "</w:t>
      </w:r>
      <w:r w:rsidRPr="009A7862">
        <w:rPr>
          <w:highlight w:val="green"/>
        </w:rPr>
        <w:t>Наименование</w:t>
      </w:r>
      <w:r>
        <w:t xml:space="preserve"> основной общеобразовательной программы" строки 2 формы заявления заполняется </w:t>
      </w:r>
      <w:r w:rsidRPr="009A7862">
        <w:rPr>
          <w:highlight w:val="green"/>
        </w:rPr>
        <w:t xml:space="preserve">в соответствии с </w:t>
      </w:r>
      <w:hyperlink r:id="rId7" w:tooltip="Федеральный закон от 29.12.2012 N 273-ФЗ (ред. от 08.03.2026) &quot;Об образовании в Российской Федерации&quot; {КонсультантПлюс}">
        <w:r w:rsidRPr="009A7862">
          <w:rPr>
            <w:color w:val="0000FF"/>
            <w:highlight w:val="green"/>
          </w:rPr>
          <w:t>пунктом 1 части 3 статьи 12</w:t>
        </w:r>
      </w:hyperlink>
      <w:r w:rsidRPr="009A7862">
        <w:rPr>
          <w:highlight w:val="green"/>
        </w:rPr>
        <w:t xml:space="preserve"> Федерального закона</w:t>
      </w:r>
      <w:r>
        <w:t xml:space="preserve"> от 29.12.2012 N 273-ФЗ "Об образовании в Российской Федерации" (далее - Федеральный закон N 273-ФЗ).</w:t>
      </w:r>
    </w:p>
    <w:p w14:paraId="4313CF76" w14:textId="77777777" w:rsidR="00314308" w:rsidRDefault="00000000">
      <w:pPr>
        <w:pStyle w:val="ConsPlusNormal0"/>
        <w:spacing w:before="200"/>
        <w:ind w:firstLine="540"/>
        <w:jc w:val="both"/>
      </w:pPr>
      <w:r>
        <w:t xml:space="preserve">В графе "Количество обучающихся по формам обучения, чел." строки 2 формы заявления указываются сведения о численности обучающихся по всем формам обучения </w:t>
      </w:r>
      <w:r w:rsidRPr="009A7862">
        <w:rPr>
          <w:highlight w:val="green"/>
        </w:rPr>
        <w:t>суммарно по всем годам, периодам</w:t>
      </w:r>
      <w:r>
        <w:t xml:space="preserve">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w:t>
      </w:r>
      <w:r w:rsidRPr="009A7862">
        <w:rPr>
          <w:highlight w:val="green"/>
        </w:rPr>
        <w:t>на дату подписания заявления</w:t>
      </w:r>
      <w:r>
        <w:t xml:space="preserve">. В случае </w:t>
      </w:r>
      <w:r w:rsidRPr="009A7862">
        <w:rPr>
          <w:highlight w:val="green"/>
        </w:rPr>
        <w:t>отсутствия</w:t>
      </w:r>
      <w:r>
        <w:t xml:space="preserve"> в организации обучающихся в данной графе </w:t>
      </w:r>
      <w:r w:rsidRPr="009A7862">
        <w:rPr>
          <w:highlight w:val="green"/>
        </w:rPr>
        <w:t>проставляются нули</w:t>
      </w:r>
      <w:r>
        <w:t>.</w:t>
      </w:r>
    </w:p>
    <w:p w14:paraId="6A0AAE71" w14:textId="4EDBA389" w:rsidR="00314308" w:rsidRDefault="00000000">
      <w:pPr>
        <w:pStyle w:val="ConsPlusNormal0"/>
        <w:spacing w:before="200"/>
        <w:ind w:firstLine="540"/>
        <w:jc w:val="both"/>
      </w:pPr>
      <w:r>
        <w:t xml:space="preserve">10. В строке 3 формы заявления указывается </w:t>
      </w:r>
      <w:r w:rsidRPr="009A7862">
        <w:rPr>
          <w:highlight w:val="green"/>
        </w:rPr>
        <w:t>дата направления заявления</w:t>
      </w:r>
      <w:r>
        <w:t xml:space="preserve">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w:t>
      </w:r>
      <w:r w:rsidR="00FF723A">
        <w:rPr>
          <w:rStyle w:val="a9"/>
        </w:rPr>
        <w:footnoteReference w:id="6"/>
      </w:r>
      <w:r>
        <w:t xml:space="preserve">), </w:t>
      </w:r>
      <w:r w:rsidRPr="009A7862">
        <w:rPr>
          <w:highlight w:val="green"/>
        </w:rPr>
        <w:t xml:space="preserve">если заявление направляется в соответствии с </w:t>
      </w:r>
      <w:hyperlink r:id="rId8" w:tooltip="Федеральный закон от 29.12.2012 N 273-ФЗ (ред. от 08.03.2026) &quot;Об образовании в Российской Федерации&quot; {КонсультантПлюс}">
        <w:r w:rsidRPr="009A7862">
          <w:rPr>
            <w:color w:val="0000FF"/>
            <w:highlight w:val="green"/>
          </w:rPr>
          <w:t>частью 10 статьи 92</w:t>
        </w:r>
      </w:hyperlink>
      <w:r>
        <w:t xml:space="preserve"> Федерального закона N 273-ФЗ. </w:t>
      </w:r>
      <w:r w:rsidRPr="009A7862">
        <w:rPr>
          <w:highlight w:val="red"/>
        </w:rPr>
        <w:t>В ином случае строка 3 из формы заявления исключается</w:t>
      </w:r>
      <w:r>
        <w:t>.</w:t>
      </w:r>
    </w:p>
    <w:p w14:paraId="3573DA3F" w14:textId="77777777" w:rsidR="00314308" w:rsidRDefault="00314308">
      <w:pPr>
        <w:pStyle w:val="ConsPlusNormal0"/>
        <w:ind w:firstLine="540"/>
        <w:jc w:val="both"/>
      </w:pPr>
    </w:p>
    <w:p w14:paraId="38887828" w14:textId="77777777" w:rsidR="00314308" w:rsidRDefault="00000000">
      <w:pPr>
        <w:pStyle w:val="ConsPlusNormal0"/>
        <w:ind w:firstLine="540"/>
        <w:jc w:val="both"/>
      </w:pPr>
      <w:r>
        <w:t>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14:paraId="66766521" w14:textId="77777777" w:rsidR="00314308" w:rsidRDefault="00000000">
      <w:pPr>
        <w:pStyle w:val="ConsPlusNormal0"/>
        <w:spacing w:before="200"/>
        <w:ind w:firstLine="540"/>
        <w:jc w:val="both"/>
      </w:pPr>
      <w:r>
        <w:lastRenderedPageBreak/>
        <w:t>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67129195" w14:textId="7050AD06" w:rsidR="00314308" w:rsidRDefault="00000000">
      <w:pPr>
        <w:pStyle w:val="ConsPlusNormal0"/>
        <w:spacing w:before="200"/>
        <w:ind w:firstLine="540"/>
        <w:jc w:val="both"/>
      </w:pPr>
      <w:r>
        <w:t>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w:t>
      </w:r>
      <w:r w:rsidR="00FF723A">
        <w:rPr>
          <w:rStyle w:val="a9"/>
        </w:rPr>
        <w:footnoteReference w:id="7"/>
      </w:r>
      <w:r>
        <w:t xml:space="preserve"> &lt;7&gt; в случае реализации образовательной программы с использованием сетевой формы. </w:t>
      </w:r>
      <w:r w:rsidRPr="009A7862">
        <w:rPr>
          <w:highlight w:val="green"/>
        </w:rPr>
        <w:t>В ином случае указывается значение "нет"</w:t>
      </w:r>
      <w:r>
        <w:t>.</w:t>
      </w:r>
    </w:p>
    <w:p w14:paraId="2F5E13E9" w14:textId="77777777" w:rsidR="00314308" w:rsidRDefault="00314308">
      <w:pPr>
        <w:pStyle w:val="ConsPlusNormal0"/>
        <w:ind w:firstLine="540"/>
        <w:jc w:val="both"/>
      </w:pPr>
    </w:p>
    <w:p w14:paraId="472E8CFD" w14:textId="77777777" w:rsidR="00314308" w:rsidRDefault="00000000">
      <w:pPr>
        <w:pStyle w:val="ConsPlusNormal0"/>
        <w:ind w:firstLine="540"/>
        <w:jc w:val="both"/>
      </w:pPr>
      <w:r>
        <w:t xml:space="preserve">14. В строке 4.4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w:t>
      </w:r>
      <w:r w:rsidRPr="009A7862">
        <w:rPr>
          <w:highlight w:val="green"/>
        </w:rPr>
        <w:t>В ином случае указывается значение "нет"</w:t>
      </w:r>
      <w:r w:rsidRPr="009A7862">
        <w:t>.</w:t>
      </w:r>
    </w:p>
    <w:p w14:paraId="5FE3B15B" w14:textId="77777777" w:rsidR="00314308" w:rsidRDefault="00000000">
      <w:pPr>
        <w:pStyle w:val="ConsPlusNormal0"/>
        <w:spacing w:before="200"/>
        <w:ind w:firstLine="540"/>
        <w:jc w:val="both"/>
      </w:pPr>
      <w:r>
        <w:t>15. В строке 4.5 формы заявления указываются соответственно следующие сведения:</w:t>
      </w:r>
    </w:p>
    <w:p w14:paraId="3D17DC08" w14:textId="77777777" w:rsidR="00314308" w:rsidRDefault="00000000">
      <w:pPr>
        <w:pStyle w:val="ConsPlusNormal0"/>
        <w:spacing w:before="20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14:paraId="5760EEEE" w14:textId="77777777" w:rsidR="00314308" w:rsidRDefault="00000000">
      <w:pPr>
        <w:pStyle w:val="ConsPlusNormal0"/>
        <w:spacing w:before="200"/>
        <w:ind w:firstLine="540"/>
        <w:jc w:val="both"/>
      </w:pPr>
      <w: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w:t>
      </w:r>
      <w:r w:rsidRPr="009A7862">
        <w:rPr>
          <w:highlight w:val="green"/>
        </w:rPr>
        <w:t>заключен трудовой договор</w:t>
      </w:r>
      <w:r>
        <w:t xml:space="preserve"> (служебный контракт) </w:t>
      </w:r>
      <w:r w:rsidRPr="009A7862">
        <w:rPr>
          <w:highlight w:val="green"/>
        </w:rPr>
        <w:t>или гражданско-правовой договор</w:t>
      </w:r>
      <w:r>
        <w:t xml:space="preserve">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w:t>
      </w:r>
      <w:r w:rsidRPr="009A7862">
        <w:rPr>
          <w:highlight w:val="green"/>
        </w:rPr>
        <w:t>в соответствии с документами, приобщенными к его личному делу</w:t>
      </w:r>
      <w:r>
        <w:t>, или условиями гражданско-правового договора, заключенного с ним (далее в настоящем пункте - педагогический работник);</w:t>
      </w:r>
    </w:p>
    <w:p w14:paraId="3CBAFA00" w14:textId="77777777" w:rsidR="00314308" w:rsidRDefault="00000000">
      <w:pPr>
        <w:pStyle w:val="ConsPlusNormal0"/>
        <w:spacing w:before="200"/>
        <w:ind w:firstLine="540"/>
        <w:jc w:val="both"/>
      </w:pPr>
      <w:r w:rsidRPr="009A7862">
        <w:rPr>
          <w:highlight w:val="green"/>
        </w:rPr>
        <w:t>наименование должности</w:t>
      </w:r>
      <w:r>
        <w:t xml:space="preserve"> педагогического работника </w:t>
      </w:r>
      <w:r w:rsidRPr="009A7862">
        <w:rPr>
          <w:highlight w:val="green"/>
        </w:rPr>
        <w:t>в соответствии со штатным расписанием</w:t>
      </w:r>
      <w:r>
        <w:t xml:space="preserve"> организации;</w:t>
      </w:r>
    </w:p>
    <w:p w14:paraId="6C15AE29" w14:textId="77777777" w:rsidR="00314308" w:rsidRDefault="00000000">
      <w:pPr>
        <w:pStyle w:val="ConsPlusNormal0"/>
        <w:spacing w:before="200"/>
        <w:ind w:firstLine="540"/>
        <w:jc w:val="both"/>
      </w:pPr>
      <w:r>
        <w:t xml:space="preserve">сведения о наличии </w:t>
      </w:r>
      <w:r w:rsidRPr="009A7862">
        <w:rPr>
          <w:highlight w:val="green"/>
        </w:rPr>
        <w:t>первой</w:t>
      </w:r>
      <w:r>
        <w:t xml:space="preserve"> или </w:t>
      </w:r>
      <w:r w:rsidRPr="009A7862">
        <w:rPr>
          <w:highlight w:val="green"/>
        </w:rPr>
        <w:t>высшей квалификационной категории</w:t>
      </w:r>
      <w:r>
        <w:t xml:space="preserve">, </w:t>
      </w:r>
      <w:r w:rsidRPr="009A7862">
        <w:rPr>
          <w:highlight w:val="green"/>
        </w:rPr>
        <w:t>ученой степени</w:t>
      </w:r>
      <w:r>
        <w:t xml:space="preserve"> и (или) </w:t>
      </w:r>
      <w:r w:rsidRPr="009A7862">
        <w:rPr>
          <w:highlight w:val="green"/>
        </w:rPr>
        <w:t>ученого звания</w:t>
      </w:r>
      <w:r>
        <w:t xml:space="preserve"> (в том числе богословских ученой степени и звания), а также </w:t>
      </w:r>
      <w:r w:rsidRPr="009A7862">
        <w:rPr>
          <w:highlight w:val="green"/>
        </w:rPr>
        <w:t>о наличии наград</w:t>
      </w:r>
      <w:r>
        <w:t xml:space="preserve">, международных почетных званий или премий, в том числе полученных в иностранном государстве и признанных в Российской Федерации, </w:t>
      </w:r>
      <w:r w:rsidRPr="009A7862">
        <w:rPr>
          <w:highlight w:val="green"/>
        </w:rPr>
        <w:t>и (или) государственных почетных званий в соответствующей профессиональной сфере</w:t>
      </w:r>
      <w:r>
        <w:t xml:space="preserve">,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w:t>
      </w:r>
      <w:r w:rsidRPr="009A7862">
        <w:rPr>
          <w:highlight w:val="green"/>
        </w:rPr>
        <w:t>в соответствии с документами, приобщенными к его личному делу</w:t>
      </w:r>
      <w:r>
        <w:t>;</w:t>
      </w:r>
    </w:p>
    <w:p w14:paraId="16C744C5" w14:textId="77777777" w:rsidR="00314308" w:rsidRDefault="00000000">
      <w:pPr>
        <w:pStyle w:val="ConsPlusNormal0"/>
        <w:spacing w:before="200"/>
        <w:ind w:firstLine="540"/>
        <w:jc w:val="both"/>
      </w:pPr>
      <w:r>
        <w:t>сведения о повышении квалификации педагогического работника по профилю педагогической деятельности за последние 3 года.</w:t>
      </w:r>
    </w:p>
    <w:p w14:paraId="75A6065D" w14:textId="77777777" w:rsidR="00314308" w:rsidRDefault="00000000">
      <w:pPr>
        <w:pStyle w:val="ConsPlusNormal0"/>
        <w:spacing w:before="200"/>
        <w:ind w:firstLine="540"/>
        <w:jc w:val="both"/>
      </w:pPr>
      <w:r>
        <w:t>16. В строке 4.6 формы заявления указываются соответственно следующие сведения:</w:t>
      </w:r>
    </w:p>
    <w:p w14:paraId="7D4F24F4" w14:textId="77777777" w:rsidR="00314308" w:rsidRDefault="00000000">
      <w:pPr>
        <w:pStyle w:val="ConsPlusNormal0"/>
        <w:spacing w:before="200"/>
        <w:ind w:firstLine="540"/>
        <w:jc w:val="both"/>
      </w:pPr>
      <w:r>
        <w:t>учебные классы в соответствии с учебным планом;</w:t>
      </w:r>
    </w:p>
    <w:p w14:paraId="6049988E" w14:textId="77777777" w:rsidR="00314308" w:rsidRDefault="00000000">
      <w:pPr>
        <w:pStyle w:val="ConsPlusNormal0"/>
        <w:spacing w:before="200"/>
        <w:ind w:firstLine="540"/>
        <w:jc w:val="both"/>
      </w:pPr>
      <w:r>
        <w:t>наименование учебных предметов в соответствии с учебным планом;</w:t>
      </w:r>
    </w:p>
    <w:p w14:paraId="026E596E" w14:textId="77777777" w:rsidR="00314308" w:rsidRDefault="00000000">
      <w:pPr>
        <w:pStyle w:val="ConsPlusNormal0"/>
        <w:spacing w:before="200"/>
        <w:ind w:firstLine="540"/>
        <w:jc w:val="both"/>
      </w:pPr>
      <w:r>
        <w:t xml:space="preserve">сведения об </w:t>
      </w:r>
      <w:r w:rsidRPr="008A276D">
        <w:rPr>
          <w:highlight w:val="green"/>
        </w:rPr>
        <w:t>авторе</w:t>
      </w:r>
      <w:r>
        <w:t xml:space="preserve">, </w:t>
      </w:r>
      <w:r w:rsidRPr="008A276D">
        <w:rPr>
          <w:highlight w:val="green"/>
        </w:rPr>
        <w:t>названии</w:t>
      </w:r>
      <w:r>
        <w:t xml:space="preserve">, </w:t>
      </w:r>
      <w:r w:rsidRPr="008A276D">
        <w:rPr>
          <w:highlight w:val="green"/>
        </w:rPr>
        <w:t>месте</w:t>
      </w:r>
      <w:r>
        <w:t xml:space="preserve"> издания, издательстве, </w:t>
      </w:r>
      <w:r w:rsidRPr="008A276D">
        <w:rPr>
          <w:highlight w:val="green"/>
        </w:rPr>
        <w:t>годе</w:t>
      </w:r>
      <w:r>
        <w:t xml:space="preserve">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14:paraId="5E697C45" w14:textId="3A18C755" w:rsidR="00314308" w:rsidRDefault="00000000">
      <w:pPr>
        <w:pStyle w:val="ConsPlusNormal0"/>
        <w:spacing w:before="200"/>
        <w:ind w:firstLine="540"/>
        <w:jc w:val="both"/>
      </w:pPr>
      <w:r>
        <w:lastRenderedPageBreak/>
        <w:t xml:space="preserve">количество экземпляров учебников </w:t>
      </w:r>
      <w:r w:rsidRPr="008A276D">
        <w:rPr>
          <w:highlight w:val="green"/>
        </w:rPr>
        <w:t>и разработанных в комплекте с ними учебных пособий</w:t>
      </w:r>
      <w:r>
        <w:t>,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w:t>
      </w:r>
      <w:r w:rsidR="00FF723A">
        <w:rPr>
          <w:rStyle w:val="a9"/>
        </w:rPr>
        <w:footnoteReference w:id="8"/>
      </w:r>
      <w:r>
        <w:t xml:space="preserve"> (далее - федеральный перечень учебников), указываемое в штуках;</w:t>
      </w:r>
    </w:p>
    <w:p w14:paraId="21F8A3FC" w14:textId="77777777" w:rsidR="00314308" w:rsidRDefault="00314308">
      <w:pPr>
        <w:pStyle w:val="ConsPlusNormal0"/>
        <w:ind w:firstLine="540"/>
        <w:jc w:val="both"/>
      </w:pPr>
    </w:p>
    <w:p w14:paraId="5AB7C759" w14:textId="77777777" w:rsidR="00314308" w:rsidRDefault="00000000">
      <w:pPr>
        <w:pStyle w:val="ConsPlusNormal0"/>
        <w:ind w:firstLine="540"/>
        <w:jc w:val="both"/>
      </w:pPr>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14:paraId="57678223" w14:textId="77777777" w:rsidR="00314308" w:rsidRDefault="00000000">
      <w:pPr>
        <w:pStyle w:val="ConsPlusNormal0"/>
        <w:spacing w:before="200"/>
        <w:ind w:firstLine="540"/>
        <w:jc w:val="both"/>
      </w:pPr>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14:paraId="38F86CA1" w14:textId="77777777" w:rsidR="00314308" w:rsidRDefault="00000000">
      <w:pPr>
        <w:pStyle w:val="ConsPlusNormal0"/>
        <w:spacing w:before="200"/>
        <w:ind w:firstLine="540"/>
        <w:jc w:val="both"/>
      </w:pPr>
      <w:r w:rsidRPr="008A276D">
        <w:rPr>
          <w:highlight w:val="green"/>
        </w:rPr>
        <w:t>В случае отсутствия в организации обучающихся сведения</w:t>
      </w:r>
      <w:r>
        <w:t xml:space="preserve">, предусмотренные настоящим пунктом, </w:t>
      </w:r>
      <w:r w:rsidRPr="008A276D">
        <w:rPr>
          <w:highlight w:val="green"/>
        </w:rPr>
        <w:t>вносятся организацией, исходя из проектной мощности здания</w:t>
      </w:r>
      <w:r>
        <w:t xml:space="preserve">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14:paraId="2D6C3641" w14:textId="77777777" w:rsidR="00314308" w:rsidRDefault="00000000">
      <w:pPr>
        <w:pStyle w:val="ConsPlusNormal0"/>
        <w:spacing w:before="200"/>
        <w:ind w:firstLine="540"/>
        <w:jc w:val="both"/>
      </w:pPr>
      <w:r>
        <w:t xml:space="preserve">17. 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w:t>
      </w:r>
      <w:r w:rsidRPr="008A276D">
        <w:rPr>
          <w:highlight w:val="green"/>
        </w:rPr>
        <w:t>а также логин и пароль</w:t>
      </w:r>
      <w:r>
        <w:t xml:space="preserve">, позволяющие осуществить авторизацию по соответствующей ссылке (при необходимости такой авторизации). </w:t>
      </w:r>
      <w:r w:rsidRPr="008A276D">
        <w:rPr>
          <w:highlight w:val="green"/>
        </w:rPr>
        <w:t>В случае отсутствия какой-либо информации указывается значение "нет"</w:t>
      </w:r>
      <w:r>
        <w:t>.</w:t>
      </w:r>
    </w:p>
    <w:p w14:paraId="2B6A2652" w14:textId="77777777" w:rsidR="00314308" w:rsidRDefault="00000000">
      <w:pPr>
        <w:pStyle w:val="ConsPlusNormal0"/>
        <w:spacing w:before="200"/>
        <w:ind w:firstLine="540"/>
        <w:jc w:val="both"/>
      </w:pPr>
      <w:r>
        <w:t xml:space="preserve">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w:t>
      </w:r>
      <w:r w:rsidRPr="008A276D">
        <w:rPr>
          <w:highlight w:val="red"/>
        </w:rPr>
        <w:t>В ином случае строка 5 из формы заявления исключается</w:t>
      </w:r>
      <w:r>
        <w:t>.</w:t>
      </w:r>
    </w:p>
    <w:p w14:paraId="224CCEF0" w14:textId="77777777" w:rsidR="00314308" w:rsidRDefault="00000000">
      <w:pPr>
        <w:pStyle w:val="ConsPlusNormal0"/>
        <w:spacing w:before="200"/>
        <w:ind w:firstLine="540"/>
        <w:jc w:val="both"/>
      </w:pPr>
      <w:r>
        <w:t>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14:paraId="77AB9B09" w14:textId="77777777" w:rsidR="00314308" w:rsidRDefault="00000000">
      <w:pPr>
        <w:pStyle w:val="ConsPlusNormal0"/>
        <w:spacing w:before="200"/>
        <w:ind w:firstLine="540"/>
        <w:jc w:val="both"/>
      </w:pPr>
      <w:r>
        <w:t xml:space="preserve">Министерства образования и науки Российской Федерации от 29 октября 2013 г. </w:t>
      </w:r>
      <w:hyperlink r:id="rId9"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14:paraId="0D679DE9" w14:textId="77777777" w:rsidR="00314308" w:rsidRDefault="00000000">
      <w:pPr>
        <w:pStyle w:val="ConsPlusNormal0"/>
        <w:spacing w:before="200"/>
        <w:ind w:firstLine="540"/>
        <w:jc w:val="both"/>
      </w:pPr>
      <w:r>
        <w:t xml:space="preserve">Министерства образования и науки Российской Федерации от 12 сентября 2013 г. </w:t>
      </w:r>
      <w:hyperlink r:id="rId10"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w:t>
      </w:r>
      <w:r>
        <w:lastRenderedPageBreak/>
        <w:t>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14:paraId="5B21AE03" w14:textId="77777777" w:rsidR="00314308" w:rsidRDefault="00000000">
      <w:pPr>
        <w:pStyle w:val="ConsPlusNormal0"/>
        <w:spacing w:before="200"/>
        <w:ind w:firstLine="540"/>
        <w:jc w:val="both"/>
      </w:pPr>
      <w:r>
        <w:t xml:space="preserve">Министерства образования и науки Российской Федерации от 12 сентября 2013 г. </w:t>
      </w:r>
      <w:hyperlink r:id="rId11"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14:paraId="361D9609" w14:textId="77777777" w:rsidR="00314308" w:rsidRDefault="00000000">
      <w:pPr>
        <w:pStyle w:val="ConsPlusNormal0"/>
        <w:spacing w:before="200"/>
        <w:ind w:firstLine="540"/>
        <w:jc w:val="both"/>
      </w:pPr>
      <w:r w:rsidRPr="008A276D">
        <w:rPr>
          <w:highlight w:val="green"/>
        </w:rPr>
        <w:t>Наименование образовательной программы среднего профессионального образования</w:t>
      </w:r>
      <w:r>
        <w:t xml:space="preserve"> </w:t>
      </w:r>
      <w:r w:rsidRPr="008A276D">
        <w:rPr>
          <w:highlight w:val="green"/>
        </w:rPr>
        <w:t>вносится</w:t>
      </w:r>
      <w:r>
        <w:t xml:space="preserve"> в графу "Код и наименование основной профессиональной образовательной программы" строки 5 формы заявления </w:t>
      </w:r>
      <w:r w:rsidRPr="008A276D">
        <w:rPr>
          <w:highlight w:val="green"/>
        </w:rPr>
        <w:t>с указанием в скобках типа подготовки (базовая подготовка либо углубленная подготовка)</w:t>
      </w:r>
      <w:r>
        <w:t xml:space="preserve"> (при наличии), </w:t>
      </w:r>
      <w:r w:rsidRPr="008A276D">
        <w:rPr>
          <w:highlight w:val="green"/>
        </w:rPr>
        <w:t>а также срока получения образования по очной форме обучения</w:t>
      </w:r>
      <w:r>
        <w:t xml:space="preserve"> в соответствии с федеральным государственным образовательным стандартом.</w:t>
      </w:r>
    </w:p>
    <w:p w14:paraId="2811B528" w14:textId="77777777" w:rsidR="00314308" w:rsidRDefault="00000000">
      <w:pPr>
        <w:pStyle w:val="ConsPlusNormal0"/>
        <w:spacing w:before="200"/>
        <w:ind w:firstLine="540"/>
        <w:jc w:val="both"/>
      </w:pPr>
      <w:r>
        <w:t xml:space="preserve">Графа </w:t>
      </w:r>
      <w:r w:rsidRPr="008A276D">
        <w:rPr>
          <w:highlight w:val="green"/>
        </w:rPr>
        <w:t>"Уровень образования"</w:t>
      </w:r>
      <w:r>
        <w:t xml:space="preserve"> строки 5 формы заявления </w:t>
      </w:r>
      <w:r w:rsidRPr="008A276D">
        <w:rPr>
          <w:highlight w:val="green"/>
        </w:rPr>
        <w:t xml:space="preserve">заполняется в соответствии с </w:t>
      </w:r>
      <w:hyperlink r:id="rId12" w:tooltip="Федеральный закон от 29.12.2012 N 273-ФЗ (ред. от 08.03.2026) &quot;Об образовании в Российской Федерации&quot; {КонсультантПлюс}">
        <w:r w:rsidRPr="008A276D">
          <w:rPr>
            <w:color w:val="0000FF"/>
            <w:highlight w:val="green"/>
          </w:rPr>
          <w:t>частью 5 статьи 10</w:t>
        </w:r>
      </w:hyperlink>
      <w:r>
        <w:t xml:space="preserve"> Федерального закона N 273-ФЗ.</w:t>
      </w:r>
    </w:p>
    <w:p w14:paraId="4A5F89DC" w14:textId="77777777" w:rsidR="00314308" w:rsidRDefault="00000000">
      <w:pPr>
        <w:pStyle w:val="ConsPlusNormal0"/>
        <w:spacing w:before="200"/>
        <w:ind w:firstLine="540"/>
        <w:jc w:val="both"/>
      </w:pPr>
      <w:r>
        <w:t xml:space="preserve">В графе "Количество обучающихся по формам обучения, чел." строки 5 формы заявления указываются сведения </w:t>
      </w:r>
      <w:r w:rsidRPr="008A276D">
        <w:rPr>
          <w:highlight w:val="green"/>
        </w:rPr>
        <w:t>о численности обучающихся по всем формам обучения по старшему курсу обучения по каждой реализуемой заявителем основной профессиональной</w:t>
      </w:r>
      <w:r>
        <w:t xml:space="preserve"> образовательной программе на дату подписания заявления.</w:t>
      </w:r>
    </w:p>
    <w:p w14:paraId="4E389DF4" w14:textId="77777777" w:rsidR="00314308" w:rsidRDefault="00000000">
      <w:pPr>
        <w:pStyle w:val="ConsPlusNormal0"/>
        <w:spacing w:before="20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w:t>
      </w:r>
      <w:r w:rsidRPr="008A276D">
        <w:rPr>
          <w:highlight w:val="green"/>
        </w:rPr>
        <w:t>строки 5 формы заявления не заполняется</w:t>
      </w:r>
      <w:r>
        <w:t>.</w:t>
      </w:r>
    </w:p>
    <w:p w14:paraId="6D107C18" w14:textId="77777777" w:rsidR="00314308" w:rsidRDefault="00000000">
      <w:pPr>
        <w:pStyle w:val="ConsPlusNormal0"/>
        <w:spacing w:before="200"/>
        <w:ind w:firstLine="540"/>
        <w:jc w:val="both"/>
      </w:pPr>
      <w:r>
        <w:t>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14:paraId="2C75987C" w14:textId="77777777" w:rsidR="00314308" w:rsidRDefault="00000000">
      <w:pPr>
        <w:pStyle w:val="ConsPlusNormal0"/>
        <w:spacing w:before="200"/>
        <w:ind w:firstLine="540"/>
        <w:jc w:val="both"/>
      </w:pPr>
      <w:r>
        <w:t>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366798F3" w14:textId="77777777" w:rsidR="00314308" w:rsidRDefault="00000000">
      <w:pPr>
        <w:pStyle w:val="ConsPlusNormal0"/>
        <w:spacing w:before="200"/>
        <w:ind w:firstLine="540"/>
        <w:jc w:val="both"/>
      </w:pPr>
      <w:r>
        <w:t xml:space="preserve">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w:t>
      </w:r>
      <w:r w:rsidRPr="008A276D">
        <w:rPr>
          <w:highlight w:val="green"/>
        </w:rPr>
        <w:t>В ином случае указывается значение "нет"</w:t>
      </w:r>
      <w:r>
        <w:t>.</w:t>
      </w:r>
    </w:p>
    <w:p w14:paraId="3F637C31" w14:textId="77777777" w:rsidR="00314308" w:rsidRDefault="00000000">
      <w:pPr>
        <w:pStyle w:val="ConsPlusNormal0"/>
        <w:spacing w:before="200"/>
        <w:ind w:firstLine="540"/>
        <w:jc w:val="both"/>
      </w:pPr>
      <w:r>
        <w:t xml:space="preserve">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w:t>
      </w:r>
      <w:r w:rsidRPr="008A276D">
        <w:rPr>
          <w:highlight w:val="green"/>
        </w:rPr>
        <w:t>В ином случае указывается значение "нет"</w:t>
      </w:r>
      <w:r>
        <w:t>.</w:t>
      </w:r>
    </w:p>
    <w:p w14:paraId="66A03C70" w14:textId="77777777" w:rsidR="00314308" w:rsidRDefault="00000000">
      <w:pPr>
        <w:pStyle w:val="ConsPlusNormal0"/>
        <w:spacing w:before="200"/>
        <w:ind w:firstLine="540"/>
        <w:jc w:val="both"/>
      </w:pPr>
      <w:r>
        <w:t xml:space="preserve">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w:t>
      </w:r>
      <w:r w:rsidRPr="008A276D">
        <w:rPr>
          <w:highlight w:val="green"/>
        </w:rPr>
        <w:t>В иных случаях указывается значение "нет"</w:t>
      </w:r>
      <w:r>
        <w:t>.</w:t>
      </w:r>
    </w:p>
    <w:p w14:paraId="2C3B9052" w14:textId="77777777" w:rsidR="00314308" w:rsidRDefault="00000000">
      <w:pPr>
        <w:pStyle w:val="ConsPlusNormal0"/>
        <w:spacing w:before="200"/>
        <w:ind w:firstLine="540"/>
        <w:jc w:val="both"/>
      </w:pPr>
      <w:r>
        <w:lastRenderedPageBreak/>
        <w:t>24. В строке 6.6 формы заявления указываются соответственно следующие сведения:</w:t>
      </w:r>
    </w:p>
    <w:p w14:paraId="041C6865" w14:textId="77777777" w:rsidR="00314308" w:rsidRDefault="00000000">
      <w:pPr>
        <w:pStyle w:val="ConsPlusNormal0"/>
        <w:spacing w:before="200"/>
        <w:ind w:firstLine="540"/>
        <w:jc w:val="both"/>
      </w:pPr>
      <w:r>
        <w:t>наименование профессиональных модулей, предусмотренных учебным планом образовательной программы;</w:t>
      </w:r>
    </w:p>
    <w:p w14:paraId="50DD8C8F" w14:textId="77777777" w:rsidR="00314308" w:rsidRDefault="00000000">
      <w:pPr>
        <w:pStyle w:val="ConsPlusNormal0"/>
        <w:spacing w:before="200"/>
        <w:ind w:firstLine="540"/>
        <w:jc w:val="both"/>
      </w:pPr>
      <w: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w:t>
      </w:r>
      <w:r w:rsidRPr="008A276D">
        <w:rPr>
          <w:highlight w:val="green"/>
        </w:rPr>
        <w:t>заключен трудовой договор</w:t>
      </w:r>
      <w:r>
        <w:t xml:space="preserve"> (служебный контракт) </w:t>
      </w:r>
      <w:r w:rsidRPr="008A276D">
        <w:rPr>
          <w:highlight w:val="green"/>
        </w:rPr>
        <w:t>или гражданско-правовой договор</w:t>
      </w:r>
      <w:r>
        <w:t>,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14:paraId="5E6627AF" w14:textId="77777777" w:rsidR="00314308" w:rsidRDefault="00000000">
      <w:pPr>
        <w:pStyle w:val="ConsPlusNormal0"/>
        <w:spacing w:before="200"/>
        <w:ind w:firstLine="540"/>
        <w:jc w:val="both"/>
      </w:pPr>
      <w:r>
        <w:t>наименование должности педагогического работника в соответствии со штатным расписанием организации;</w:t>
      </w:r>
    </w:p>
    <w:p w14:paraId="100D4755" w14:textId="77777777" w:rsidR="00314308" w:rsidRDefault="00000000">
      <w:pPr>
        <w:pStyle w:val="ConsPlusNormal0"/>
        <w:spacing w:before="200"/>
        <w:ind w:firstLine="540"/>
        <w:jc w:val="both"/>
      </w:pPr>
      <w:r w:rsidRPr="008A276D">
        <w:rPr>
          <w:highlight w:val="green"/>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r>
        <w:t>;</w:t>
      </w:r>
    </w:p>
    <w:p w14:paraId="68764ACA" w14:textId="77777777" w:rsidR="00314308" w:rsidRDefault="00000000">
      <w:pPr>
        <w:pStyle w:val="ConsPlusNormal0"/>
        <w:spacing w:before="200"/>
        <w:ind w:firstLine="540"/>
        <w:jc w:val="both"/>
      </w:pPr>
      <w: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w:t>
      </w:r>
      <w:r w:rsidRPr="008A276D">
        <w:rPr>
          <w:highlight w:val="green"/>
        </w:rPr>
        <w:t>указываемые в годах</w:t>
      </w:r>
      <w:r>
        <w:t>;</w:t>
      </w:r>
    </w:p>
    <w:p w14:paraId="1D200917" w14:textId="77777777" w:rsidR="00314308" w:rsidRDefault="00000000">
      <w:pPr>
        <w:pStyle w:val="ConsPlusNormal0"/>
        <w:spacing w:before="200"/>
        <w:ind w:firstLine="540"/>
        <w:jc w:val="both"/>
      </w:pPr>
      <w:r>
        <w:t xml:space="preserve">количество часов учебной нагрузки педагогического работника по учебному предмету, дисциплине (модулю), практикам, </w:t>
      </w:r>
      <w:r w:rsidRPr="008A276D">
        <w:rPr>
          <w:highlight w:val="green"/>
        </w:rPr>
        <w:t>включая часы по всем видам контактной работы</w:t>
      </w:r>
      <w:r>
        <w:t xml:space="preserve">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14:paraId="71098BCC" w14:textId="7A4370DD" w:rsidR="00314308" w:rsidRDefault="00000000">
      <w:pPr>
        <w:pStyle w:val="ConsPlusNormal0"/>
        <w:spacing w:before="200"/>
        <w:ind w:firstLine="540"/>
        <w:jc w:val="both"/>
      </w:pPr>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w:t>
      </w:r>
      <w:r w:rsidR="00FF723A">
        <w:rPr>
          <w:rStyle w:val="a9"/>
        </w:rPr>
        <w:footnoteReference w:id="9"/>
      </w:r>
      <w:r>
        <w:t>, указываемая в процентах.</w:t>
      </w:r>
    </w:p>
    <w:p w14:paraId="1B9152B9" w14:textId="77777777" w:rsidR="00314308" w:rsidRDefault="00314308">
      <w:pPr>
        <w:pStyle w:val="ConsPlusNormal0"/>
        <w:ind w:firstLine="540"/>
        <w:jc w:val="both"/>
      </w:pPr>
    </w:p>
    <w:p w14:paraId="311F37E2" w14:textId="77777777" w:rsidR="00314308" w:rsidRDefault="00000000">
      <w:pPr>
        <w:pStyle w:val="ConsPlusNormal0"/>
        <w:ind w:firstLine="540"/>
        <w:jc w:val="both"/>
      </w:pPr>
      <w:r>
        <w:t xml:space="preserve">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w:t>
      </w:r>
      <w:r w:rsidRPr="008A276D">
        <w:rPr>
          <w:highlight w:val="green"/>
        </w:rPr>
        <w:t>округленное до целого числа по правилам математического округления, указываемое в ставках</w:t>
      </w:r>
      <w:r>
        <w:t>.</w:t>
      </w:r>
    </w:p>
    <w:p w14:paraId="15AFA72E" w14:textId="77777777" w:rsidR="00314308" w:rsidRDefault="00000000">
      <w:pPr>
        <w:pStyle w:val="ConsPlusNormal0"/>
        <w:spacing w:before="200"/>
        <w:ind w:firstLine="540"/>
        <w:jc w:val="both"/>
      </w:pPr>
      <w:r>
        <w:t>26. В строке 7.1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14:paraId="0EAD4D88" w14:textId="77777777" w:rsidR="00314308" w:rsidRDefault="00000000">
      <w:pPr>
        <w:pStyle w:val="ConsPlusNormal0"/>
        <w:spacing w:before="200"/>
        <w:ind w:firstLine="540"/>
        <w:jc w:val="both"/>
      </w:pPr>
      <w:r>
        <w:t>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14:paraId="29840844" w14:textId="77777777" w:rsidR="00314308" w:rsidRDefault="00000000">
      <w:pPr>
        <w:pStyle w:val="ConsPlusNormal0"/>
        <w:spacing w:before="200"/>
        <w:ind w:firstLine="540"/>
        <w:jc w:val="both"/>
      </w:pPr>
      <w:r>
        <w:t>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14:paraId="493DD279" w14:textId="77777777" w:rsidR="00314308" w:rsidRDefault="00000000">
      <w:pPr>
        <w:pStyle w:val="ConsPlusNormal0"/>
        <w:spacing w:before="200"/>
        <w:ind w:firstLine="540"/>
        <w:jc w:val="both"/>
      </w:pPr>
      <w:r>
        <w:t>29. В строке 7.7 формы заявления указываются соответственно следующие сведения:</w:t>
      </w:r>
    </w:p>
    <w:p w14:paraId="63C04784" w14:textId="77777777" w:rsidR="00314308" w:rsidRDefault="00000000">
      <w:pPr>
        <w:pStyle w:val="ConsPlusNormal0"/>
        <w:spacing w:before="20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14:paraId="628491CE" w14:textId="77777777" w:rsidR="00314308" w:rsidRDefault="00000000">
      <w:pPr>
        <w:pStyle w:val="ConsPlusNormal0"/>
        <w:spacing w:before="200"/>
        <w:ind w:firstLine="540"/>
        <w:jc w:val="both"/>
      </w:pPr>
      <w: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w:t>
      </w:r>
      <w:r>
        <w:lastRenderedPageBreak/>
        <w:t>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14:paraId="12DA7989" w14:textId="77777777" w:rsidR="00314308" w:rsidRDefault="00000000">
      <w:pPr>
        <w:pStyle w:val="ConsPlusNormal0"/>
        <w:spacing w:before="20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14:paraId="62752D3F" w14:textId="77777777" w:rsidR="00314308" w:rsidRDefault="00000000">
      <w:pPr>
        <w:pStyle w:val="ConsPlusNormal0"/>
        <w:spacing w:before="200"/>
        <w:ind w:firstLine="540"/>
        <w:jc w:val="both"/>
      </w:pPr>
      <w: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14:paraId="4455B7BB" w14:textId="77777777" w:rsidR="00314308" w:rsidRDefault="00000000">
      <w:pPr>
        <w:pStyle w:val="ConsPlusNormal0"/>
        <w:spacing w:before="20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14:paraId="277665B7" w14:textId="77777777" w:rsidR="00314308" w:rsidRDefault="00000000">
      <w:pPr>
        <w:pStyle w:val="ConsPlusNormal0"/>
        <w:spacing w:before="20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14:paraId="0428DCB9" w14:textId="525928F9" w:rsidR="00314308" w:rsidRDefault="00000000">
      <w:pPr>
        <w:pStyle w:val="ConsPlusNormal0"/>
        <w:spacing w:before="20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w:t>
      </w:r>
      <w:r w:rsidR="00A55B97">
        <w:rPr>
          <w:rStyle w:val="a9"/>
        </w:rPr>
        <w:footnoteReference w:id="10"/>
      </w:r>
      <w:r>
        <w:t xml:space="preserve"> &lt;10&gt;, указываемая в процентах.</w:t>
      </w:r>
    </w:p>
    <w:p w14:paraId="09F4E839" w14:textId="77777777" w:rsidR="00314308" w:rsidRDefault="00314308">
      <w:pPr>
        <w:pStyle w:val="ConsPlusNormal0"/>
        <w:ind w:firstLine="540"/>
        <w:jc w:val="both"/>
      </w:pPr>
    </w:p>
    <w:p w14:paraId="137D8EA7" w14:textId="77777777" w:rsidR="00314308" w:rsidRDefault="00000000">
      <w:pPr>
        <w:pStyle w:val="ConsPlusNormal0"/>
        <w:ind w:firstLine="540"/>
        <w:jc w:val="both"/>
      </w:pPr>
      <w:r>
        <w:t>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14:paraId="52D65C22" w14:textId="77777777" w:rsidR="00314308" w:rsidRDefault="00000000">
      <w:pPr>
        <w:pStyle w:val="ConsPlusNormal0"/>
        <w:spacing w:before="200"/>
        <w:ind w:firstLine="540"/>
        <w:jc w:val="both"/>
      </w:pPr>
      <w:r>
        <w:t xml:space="preserve">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w:t>
      </w:r>
      <w:r w:rsidRPr="008A276D">
        <w:rPr>
          <w:highlight w:val="green"/>
        </w:rPr>
        <w:t>В случае отсутствия данной информации указывается значение "нет"</w:t>
      </w:r>
      <w:r>
        <w:t>.</w:t>
      </w:r>
    </w:p>
    <w:p w14:paraId="0499586D" w14:textId="77777777" w:rsidR="00314308" w:rsidRDefault="00000000">
      <w:pPr>
        <w:pStyle w:val="ConsPlusNormal0"/>
        <w:spacing w:before="200"/>
        <w:ind w:firstLine="540"/>
        <w:jc w:val="both"/>
      </w:pPr>
      <w:r>
        <w:t xml:space="preserve">32. В строке 9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w:t>
      </w:r>
      <w:r w:rsidRPr="008A276D">
        <w:rPr>
          <w:highlight w:val="green"/>
        </w:rPr>
        <w:t>В ином случае указывается значение "нет"</w:t>
      </w:r>
      <w:r>
        <w:t>.</w:t>
      </w:r>
    </w:p>
    <w:p w14:paraId="09E1F96F" w14:textId="77777777" w:rsidR="00314308" w:rsidRDefault="00000000">
      <w:pPr>
        <w:pStyle w:val="ConsPlusNormal0"/>
        <w:spacing w:before="200"/>
        <w:ind w:firstLine="540"/>
        <w:jc w:val="both"/>
      </w:pPr>
      <w:r>
        <w:t xml:space="preserve">33.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w:t>
      </w:r>
      <w:r w:rsidRPr="008A276D">
        <w:rPr>
          <w:highlight w:val="green"/>
        </w:rPr>
        <w:t>При отсутствии данной информации, за исключением отчета о самообследовании, указывается значение "нет"</w:t>
      </w:r>
      <w:r>
        <w:t>.</w:t>
      </w:r>
    </w:p>
    <w:p w14:paraId="3D2AD4C4" w14:textId="77777777" w:rsidR="00314308" w:rsidRDefault="00000000">
      <w:pPr>
        <w:pStyle w:val="ConsPlusNormal0"/>
        <w:spacing w:before="200"/>
        <w:ind w:firstLine="540"/>
        <w:jc w:val="both"/>
      </w:pPr>
      <w:r>
        <w:t xml:space="preserve">34. Строки 4 - 4.7, 6 - 6.8, 7 - 7.9 формы заявления заполняются </w:t>
      </w:r>
      <w:r w:rsidRPr="008A276D">
        <w:rPr>
          <w:highlight w:val="green"/>
        </w:rPr>
        <w:t>в отношении каждой основной образовательной программы</w:t>
      </w:r>
      <w:r>
        <w:t>, заявленной для государственной аккредитации образовательной деятельности, в соответствии со строками 2, 5 формы заявления соответственно.".</w:t>
      </w:r>
    </w:p>
    <w:p w14:paraId="6C5F0358" w14:textId="77777777" w:rsidR="00314308" w:rsidRDefault="00314308" w:rsidP="00A55B97">
      <w:pPr>
        <w:pStyle w:val="ConsPlusNormal0"/>
        <w:jc w:val="both"/>
      </w:pPr>
    </w:p>
    <w:sectPr w:rsidR="00314308" w:rsidSect="002E0E24">
      <w:footerReference w:type="default" r:id="rId13"/>
      <w:footerReference w:type="first" r:id="rId14"/>
      <w:pgSz w:w="11906" w:h="16838"/>
      <w:pgMar w:top="567" w:right="567" w:bottom="567"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B5DD" w14:textId="77777777" w:rsidR="001F5E61" w:rsidRDefault="001F5E61">
      <w:r>
        <w:separator/>
      </w:r>
    </w:p>
  </w:endnote>
  <w:endnote w:type="continuationSeparator" w:id="0">
    <w:p w14:paraId="1BC0D567" w14:textId="77777777" w:rsidR="001F5E61" w:rsidRDefault="001F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C659" w14:textId="77777777" w:rsidR="00314308" w:rsidRDefault="00314308" w:rsidP="00F342F9">
    <w:pPr>
      <w:pStyle w:val="ConsPlusNormal0"/>
      <w:rPr>
        <w:sz w:val="2"/>
        <w:szCs w:val="2"/>
      </w:rPr>
    </w:pPr>
  </w:p>
  <w:p w14:paraId="366AAF9A" w14:textId="77777777" w:rsidR="0031430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BC52" w14:textId="77777777" w:rsidR="00314308" w:rsidRDefault="00314308" w:rsidP="00F342F9">
    <w:pPr>
      <w:pStyle w:val="ConsPlusNormal0"/>
      <w:rPr>
        <w:sz w:val="2"/>
        <w:szCs w:val="2"/>
      </w:rPr>
    </w:pPr>
  </w:p>
  <w:p w14:paraId="50135F89" w14:textId="77777777" w:rsidR="0031430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90C1" w14:textId="77777777" w:rsidR="001F5E61" w:rsidRDefault="001F5E61">
      <w:r>
        <w:separator/>
      </w:r>
    </w:p>
  </w:footnote>
  <w:footnote w:type="continuationSeparator" w:id="0">
    <w:p w14:paraId="5F26E429" w14:textId="77777777" w:rsidR="001F5E61" w:rsidRDefault="001F5E61">
      <w:r>
        <w:continuationSeparator/>
      </w:r>
    </w:p>
  </w:footnote>
  <w:footnote w:id="1">
    <w:p w14:paraId="09A137BF" w14:textId="5AF63575" w:rsidR="00FF723A" w:rsidRDefault="00FF723A">
      <w:pPr>
        <w:pStyle w:val="a7"/>
      </w:pPr>
      <w:r>
        <w:rPr>
          <w:rStyle w:val="a9"/>
        </w:rPr>
        <w:footnoteRef/>
      </w:r>
      <w:r>
        <w:t xml:space="preserve"> </w:t>
      </w:r>
      <w:hyperlink r:id="rId1" w:tooltip="Федеральный закон от 29.12.2012 N 273-ФЗ (ред. от 08.03.2026) &quot;Об образовании в Российской Федерации&quot; {КонсультантПлюс}">
        <w:r>
          <w:rPr>
            <w:color w:val="0000FF"/>
          </w:rPr>
          <w:t>Часть 5 статьи 92</w:t>
        </w:r>
      </w:hyperlink>
      <w:r>
        <w:t xml:space="preserve"> Федерального закона от 29 декабря 2012 г. N 273-ФЗ "Об образовании в Российской Федерации".</w:t>
      </w:r>
    </w:p>
  </w:footnote>
  <w:footnote w:id="2">
    <w:p w14:paraId="66FCCCF3" w14:textId="6DE7F72F" w:rsidR="00FF723A" w:rsidRDefault="00FF723A">
      <w:pPr>
        <w:pStyle w:val="a7"/>
      </w:pPr>
      <w:r>
        <w:rPr>
          <w:rStyle w:val="a9"/>
        </w:rPr>
        <w:footnoteRef/>
      </w:r>
      <w:r>
        <w:t xml:space="preserve"> </w:t>
      </w:r>
      <w:hyperlink r:id="rId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footnote>
  <w:footnote w:id="3">
    <w:p w14:paraId="10E47965" w14:textId="75FDBDF4" w:rsidR="00FF723A" w:rsidRDefault="00FF723A">
      <w:pPr>
        <w:pStyle w:val="a7"/>
      </w:pPr>
      <w:r>
        <w:rPr>
          <w:rStyle w:val="a9"/>
        </w:rPr>
        <w:footnoteRef/>
      </w:r>
      <w:r>
        <w:t xml:space="preserve"> </w:t>
      </w:r>
      <w:hyperlink r:id="rId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footnote>
  <w:footnote w:id="4">
    <w:p w14:paraId="2BC0F522" w14:textId="2B07F4AC" w:rsidR="00FF723A" w:rsidRDefault="00FF723A">
      <w:pPr>
        <w:pStyle w:val="a7"/>
      </w:pPr>
      <w:r>
        <w:rPr>
          <w:rStyle w:val="a9"/>
        </w:rPr>
        <w:footnoteRef/>
      </w:r>
      <w:r>
        <w:t xml:space="preserve"> </w:t>
      </w:r>
      <w:hyperlink r:id="rId4"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footnote>
  <w:footnote w:id="5">
    <w:p w14:paraId="38F76E4B" w14:textId="39220217" w:rsidR="00FF723A" w:rsidRDefault="00FF723A">
      <w:pPr>
        <w:pStyle w:val="a7"/>
      </w:pPr>
      <w:r>
        <w:rPr>
          <w:rStyle w:val="a9"/>
        </w:rPr>
        <w:footnoteRef/>
      </w:r>
      <w:r>
        <w:t xml:space="preserve"> </w:t>
      </w:r>
      <w:hyperlink r:id="rId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footnote>
  <w:footnote w:id="6">
    <w:p w14:paraId="24ED3FB6" w14:textId="1D1CD9E3" w:rsidR="00FF723A" w:rsidRDefault="00FF723A">
      <w:pPr>
        <w:pStyle w:val="a7"/>
      </w:pPr>
      <w:r>
        <w:rPr>
          <w:rStyle w:val="a9"/>
        </w:rPr>
        <w:footnoteRef/>
      </w:r>
      <w:r>
        <w:t xml:space="preserve"> </w:t>
      </w:r>
      <w:hyperlink r:id="rId6" w:tooltip="Федеральный закон от 29.12.2012 N 273-ФЗ (ред. от 08.03.2026) &quot;Об образовании в Российской Федерации&quot; {КонсультантПлюс}">
        <w:r>
          <w:rPr>
            <w:color w:val="0000FF"/>
          </w:rPr>
          <w:t>Часть 4 статьи 91</w:t>
        </w:r>
      </w:hyperlink>
      <w:r>
        <w:t xml:space="preserve"> Федерального закона от 29 декабря 2012 г. N 273-ФЗ "Об образовании в Российской Федерации".</w:t>
      </w:r>
    </w:p>
  </w:footnote>
  <w:footnote w:id="7">
    <w:p w14:paraId="620AB0C5" w14:textId="788C70F9" w:rsidR="00FF723A" w:rsidRDefault="00FF723A">
      <w:pPr>
        <w:pStyle w:val="a7"/>
      </w:pPr>
      <w:r>
        <w:rPr>
          <w:rStyle w:val="a9"/>
        </w:rPr>
        <w:footnoteRef/>
      </w:r>
      <w:r>
        <w:t xml:space="preserve"> </w:t>
      </w:r>
      <w:hyperlink r:id="rId7"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footnote>
  <w:footnote w:id="8">
    <w:p w14:paraId="6EE61734" w14:textId="5434BC3B" w:rsidR="00FF723A" w:rsidRDefault="00FF723A">
      <w:pPr>
        <w:pStyle w:val="a7"/>
      </w:pPr>
      <w:r>
        <w:rPr>
          <w:rStyle w:val="a9"/>
        </w:rPr>
        <w:footnoteRef/>
      </w:r>
      <w:r>
        <w:t xml:space="preserve"> Федеральный </w:t>
      </w:r>
      <w:hyperlink r:id="rId8"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footnote>
  <w:footnote w:id="9">
    <w:p w14:paraId="0D9C908C" w14:textId="7D3F6064" w:rsidR="00FF723A" w:rsidRDefault="00FF723A">
      <w:pPr>
        <w:pStyle w:val="a7"/>
      </w:pPr>
      <w:r>
        <w:rPr>
          <w:rStyle w:val="a9"/>
        </w:rPr>
        <w:footnoteRef/>
      </w:r>
      <w:r>
        <w:t xml:space="preserve"> </w:t>
      </w:r>
      <w:hyperlink r:id="rId9"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footnote>
  <w:footnote w:id="10">
    <w:p w14:paraId="4185B152" w14:textId="6AD90472" w:rsidR="00A55B97" w:rsidRDefault="00A55B97">
      <w:pPr>
        <w:pStyle w:val="a7"/>
      </w:pPr>
      <w:r>
        <w:rPr>
          <w:rStyle w:val="a9"/>
        </w:rPr>
        <w:footnoteRef/>
      </w:r>
      <w:r>
        <w:t xml:space="preserve"> </w:t>
      </w:r>
      <w:hyperlink r:id="rId10"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Пункты 5</w:t>
        </w:r>
      </w:hyperlink>
      <w:r>
        <w:t xml:space="preserve">, </w:t>
      </w:r>
      <w:hyperlink r:id="rId11"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08"/>
    <w:rsid w:val="001F5E61"/>
    <w:rsid w:val="002E0E24"/>
    <w:rsid w:val="00314308"/>
    <w:rsid w:val="006A75F2"/>
    <w:rsid w:val="008A276D"/>
    <w:rsid w:val="009A7862"/>
    <w:rsid w:val="00A2165B"/>
    <w:rsid w:val="00A55B97"/>
    <w:rsid w:val="00BD3C27"/>
    <w:rsid w:val="00D44AC1"/>
    <w:rsid w:val="00DC179F"/>
    <w:rsid w:val="00F342F9"/>
    <w:rsid w:val="00FF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2891"/>
  <w15:docId w15:val="{F0F32DB6-97D8-4DFE-A8D9-0575B521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F342F9"/>
    <w:pPr>
      <w:tabs>
        <w:tab w:val="center" w:pos="4677"/>
        <w:tab w:val="right" w:pos="9355"/>
      </w:tabs>
    </w:pPr>
  </w:style>
  <w:style w:type="character" w:customStyle="1" w:styleId="a4">
    <w:name w:val="Верхний колонтитул Знак"/>
    <w:basedOn w:val="a0"/>
    <w:link w:val="a3"/>
    <w:uiPriority w:val="99"/>
    <w:rsid w:val="00F342F9"/>
  </w:style>
  <w:style w:type="paragraph" w:styleId="a5">
    <w:name w:val="footer"/>
    <w:basedOn w:val="a"/>
    <w:link w:val="a6"/>
    <w:uiPriority w:val="99"/>
    <w:unhideWhenUsed/>
    <w:rsid w:val="00F342F9"/>
    <w:pPr>
      <w:tabs>
        <w:tab w:val="center" w:pos="4677"/>
        <w:tab w:val="right" w:pos="9355"/>
      </w:tabs>
    </w:pPr>
  </w:style>
  <w:style w:type="character" w:customStyle="1" w:styleId="a6">
    <w:name w:val="Нижний колонтитул Знак"/>
    <w:basedOn w:val="a0"/>
    <w:link w:val="a5"/>
    <w:uiPriority w:val="99"/>
    <w:rsid w:val="00F342F9"/>
  </w:style>
  <w:style w:type="paragraph" w:styleId="a7">
    <w:name w:val="footnote text"/>
    <w:basedOn w:val="a"/>
    <w:link w:val="a8"/>
    <w:uiPriority w:val="99"/>
    <w:semiHidden/>
    <w:unhideWhenUsed/>
    <w:rsid w:val="00FF723A"/>
  </w:style>
  <w:style w:type="character" w:customStyle="1" w:styleId="a8">
    <w:name w:val="Текст сноски Знак"/>
    <w:basedOn w:val="a0"/>
    <w:link w:val="a7"/>
    <w:uiPriority w:val="99"/>
    <w:semiHidden/>
    <w:rsid w:val="00FF723A"/>
  </w:style>
  <w:style w:type="character" w:styleId="a9">
    <w:name w:val="footnote reference"/>
    <w:basedOn w:val="a0"/>
    <w:uiPriority w:val="99"/>
    <w:semiHidden/>
    <w:unhideWhenUsed/>
    <w:rsid w:val="00FF7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8383&amp;dst=64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528383&amp;dst=100218" TargetMode="External"/><Relationship Id="rId12" Type="http://schemas.openxmlformats.org/officeDocument/2006/relationships/hyperlink" Target="https://login.consultant.ru/link/?req=doc&amp;base=LAW&amp;n=528383&amp;dst=1001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146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2783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771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login.consultant.ru/link/?req=doc&amp;base=LAW&amp;n=526032&amp;dst=100015" TargetMode="External"/><Relationship Id="rId3" Type="http://schemas.openxmlformats.org/officeDocument/2006/relationships/hyperlink" Target="https://login.consultant.ru/link/?req=doc&amp;base=LAW&amp;n=521885&amp;dst=100173" TargetMode="External"/><Relationship Id="rId7" Type="http://schemas.openxmlformats.org/officeDocument/2006/relationships/hyperlink" Target="https://login.consultant.ru/link/?req=doc&amp;base=LAW&amp;n=443738" TargetMode="External"/><Relationship Id="rId2" Type="http://schemas.openxmlformats.org/officeDocument/2006/relationships/hyperlink" Target="https://login.consultant.ru/link/?req=doc&amp;base=LAW&amp;n=428697&amp;dst=100008" TargetMode="External"/><Relationship Id="rId1" Type="http://schemas.openxmlformats.org/officeDocument/2006/relationships/hyperlink" Target="https://login.consultant.ru/link/?req=doc&amp;base=LAW&amp;n=528383&amp;dst=1046" TargetMode="External"/><Relationship Id="rId6" Type="http://schemas.openxmlformats.org/officeDocument/2006/relationships/hyperlink" Target="https://login.consultant.ru/link/?req=doc&amp;base=LAW&amp;n=528383&amp;dst=1221" TargetMode="External"/><Relationship Id="rId11" Type="http://schemas.openxmlformats.org/officeDocument/2006/relationships/hyperlink" Target="https://login.consultant.ru/link/?req=doc&amp;base=LAW&amp;n=504818&amp;dst=100039" TargetMode="External"/><Relationship Id="rId5" Type="http://schemas.openxmlformats.org/officeDocument/2006/relationships/hyperlink" Target="https://login.consultant.ru/link/?req=doc&amp;base=LAW&amp;n=518134&amp;dst=100091" TargetMode="External"/><Relationship Id="rId10" Type="http://schemas.openxmlformats.org/officeDocument/2006/relationships/hyperlink" Target="https://login.consultant.ru/link/?req=doc&amp;base=LAW&amp;n=504818&amp;dst=100032" TargetMode="External"/><Relationship Id="rId4" Type="http://schemas.openxmlformats.org/officeDocument/2006/relationships/hyperlink" Target="https://login.consultant.ru/link/?req=doc&amp;base=LAW&amp;n=523235&amp;dst=472" TargetMode="External"/><Relationship Id="rId9" Type="http://schemas.openxmlformats.org/officeDocument/2006/relationships/hyperlink" Target="https://login.consultant.ru/link/?req=doc&amp;base=LAW&amp;n=504817&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8474-8FFA-4A0B-AB24-3ADA4FC7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4795</Words>
  <Characters>27334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Приказ Рособрнадзора от 13.01.2026 N 11
"О внесении изменений в приказ Федеральной службы по надзору в сфере образования и науки от 24 апреля 2024 г. N 913"
(Зарегистрировано в Минюсте России 01.04.2026 N 85839)</vt:lpstr>
    </vt:vector>
  </TitlesOfParts>
  <Company>КонсультантПлюс Версия 4026.00.01</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13.01.2026 N 11
"О внесении изменений в приказ Федеральной службы по надзору в сфере образования и науки от 24 апреля 2024 г. N 913"
(Зарегистрировано в Минюсте России 01.04.2026 N 85839)</dc:title>
  <dc:creator>Rabinovich_VO</dc:creator>
  <cp:lastModifiedBy>Rabinovich_VO</cp:lastModifiedBy>
  <cp:revision>3</cp:revision>
  <dcterms:created xsi:type="dcterms:W3CDTF">2026-04-09T11:06:00Z</dcterms:created>
  <dcterms:modified xsi:type="dcterms:W3CDTF">2026-04-14T11:45:00Z</dcterms:modified>
</cp:coreProperties>
</file>